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2DA5E53"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00402</w:t>
      </w:r>
    </w:p>
    <w:p w14:paraId="6B82DD8E" w14:textId="76F04429" w:rsidR="00154C39" w:rsidRDefault="009F7A08">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A07DBA2" w:rsidR="00154C39" w:rsidRDefault="006956A6" w:rsidP="004421FD">
            <w:pPr>
              <w:pStyle w:val="CRCoverPage"/>
              <w:spacing w:after="0"/>
              <w:jc w:val="right"/>
              <w:rPr>
                <w:b/>
                <w:noProof/>
                <w:sz w:val="28"/>
              </w:rPr>
            </w:pPr>
            <w:r>
              <w:rPr>
                <w:b/>
                <w:noProof/>
                <w:sz w:val="28"/>
              </w:rPr>
              <w:t>23.</w:t>
            </w:r>
            <w:r w:rsidR="004421FD">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F8A738" w:rsidR="00154C39" w:rsidRPr="0087363C" w:rsidRDefault="00DE2440" w:rsidP="0087363C">
            <w:pPr>
              <w:pStyle w:val="CRCoverPage"/>
              <w:spacing w:after="0"/>
              <w:jc w:val="center"/>
              <w:rPr>
                <w:b/>
                <w:noProof/>
                <w:lang w:eastAsia="ko-KR"/>
              </w:rPr>
            </w:pPr>
            <w:r w:rsidRPr="00DE2440">
              <w:rPr>
                <w:b/>
                <w:noProof/>
                <w:sz w:val="28"/>
                <w:lang w:eastAsia="ko-KR"/>
              </w:rPr>
              <w:t>0623</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E0343F" w:rsidR="00154C39" w:rsidRDefault="004421FD" w:rsidP="004421FD">
            <w:pPr>
              <w:pStyle w:val="CRCoverPage"/>
              <w:spacing w:after="0"/>
              <w:ind w:left="100"/>
              <w:rPr>
                <w:noProof/>
                <w:lang w:eastAsia="ko-KR"/>
              </w:rPr>
            </w:pPr>
            <w:r>
              <w:t>C</w:t>
            </w:r>
            <w:r w:rsidR="00507E3B">
              <w:t xml:space="preserve">larification </w:t>
            </w:r>
            <w:r w:rsidR="00516629">
              <w:t xml:space="preserve">on </w:t>
            </w:r>
            <w:r>
              <w:t>enhanced</w:t>
            </w:r>
            <w:r w:rsidRPr="004421FD">
              <w:t xml:space="preserve"> OSE</w:t>
            </w:r>
            <w:r>
              <w:t xml:space="preserve">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606B7C6" w:rsidR="00154C39" w:rsidRDefault="00516629" w:rsidP="004C006C">
            <w:pPr>
              <w:pStyle w:val="CRCoverPage"/>
              <w:spacing w:after="0"/>
              <w:ind w:left="100"/>
              <w:rPr>
                <w:noProof/>
                <w:lang w:eastAsia="ko-KR"/>
              </w:rPr>
            </w:pPr>
            <w:r>
              <w:rPr>
                <w:rFonts w:hint="eastAsia"/>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7C3E08BC" w:rsidR="00C846A9" w:rsidRDefault="004706E6" w:rsidP="00750133">
            <w:pPr>
              <w:pStyle w:val="CRCoverPage"/>
              <w:spacing w:after="0"/>
              <w:ind w:left="100"/>
              <w:rPr>
                <w:noProof/>
                <w:lang w:eastAsia="ko-KR"/>
              </w:rPr>
            </w:pPr>
            <w:r>
              <w:rPr>
                <w:noProof/>
                <w:lang w:eastAsia="ko-KR"/>
              </w:rPr>
              <w:t xml:space="preserve">At SA2#154, </w:t>
            </w:r>
            <w:r w:rsidR="00817EE6" w:rsidRPr="00817EE6">
              <w:rPr>
                <w:noProof/>
                <w:lang w:eastAsia="ko-KR"/>
              </w:rPr>
              <w:t>S2-2210495</w:t>
            </w:r>
            <w:r>
              <w:rPr>
                <w:noProof/>
                <w:lang w:eastAsia="ko-KR"/>
              </w:rPr>
              <w:t xml:space="preserve"> (CR#0</w:t>
            </w:r>
            <w:r w:rsidR="00817EE6">
              <w:rPr>
                <w:noProof/>
                <w:lang w:eastAsia="ko-KR"/>
              </w:rPr>
              <w:t>569</w:t>
            </w:r>
            <w:r>
              <w:rPr>
                <w:noProof/>
                <w:lang w:eastAsia="ko-KR"/>
              </w:rPr>
              <w:t xml:space="preserve">) </w:t>
            </w:r>
            <w:r w:rsidR="002E0F57">
              <w:rPr>
                <w:noProof/>
                <w:lang w:eastAsia="ko-KR"/>
              </w:rPr>
              <w:t xml:space="preserve">introduces </w:t>
            </w:r>
            <w:r w:rsidR="00817EE6">
              <w:rPr>
                <w:rFonts w:eastAsia="SimSun"/>
                <w:noProof/>
              </w:rPr>
              <w:t>enhancement on OSE for NWDAF assisting PCF in making URSP decisions</w:t>
            </w:r>
            <w:r w:rsidR="003C17F0">
              <w:t>.</w:t>
            </w:r>
          </w:p>
          <w:p w14:paraId="373C81F9" w14:textId="2DA98DCD" w:rsidR="00C846A9" w:rsidRDefault="00817EE6" w:rsidP="00750133">
            <w:pPr>
              <w:pStyle w:val="CRCoverPage"/>
              <w:spacing w:after="0"/>
              <w:ind w:left="100"/>
              <w:rPr>
                <w:noProof/>
                <w:lang w:eastAsia="ko-KR"/>
              </w:rPr>
            </w:pPr>
            <w:r>
              <w:rPr>
                <w:noProof/>
                <w:lang w:eastAsia="ko-KR"/>
              </w:rPr>
              <w:t>T</w:t>
            </w:r>
            <w:r>
              <w:rPr>
                <w:rFonts w:hint="eastAsia"/>
                <w:noProof/>
                <w:lang w:eastAsia="ko-KR"/>
              </w:rPr>
              <w:t>he above CR</w:t>
            </w:r>
            <w:r>
              <w:rPr>
                <w:noProof/>
                <w:lang w:eastAsia="ko-KR"/>
              </w:rPr>
              <w:t xml:space="preserve"> adds</w:t>
            </w:r>
            <w:r>
              <w:rPr>
                <w:rFonts w:hint="eastAsia"/>
                <w:noProof/>
                <w:lang w:eastAsia="ko-KR"/>
              </w:rPr>
              <w:t xml:space="preserve"> "Access Type"</w:t>
            </w:r>
            <w:r>
              <w:rPr>
                <w:noProof/>
                <w:lang w:eastAsia="ko-KR"/>
              </w:rPr>
              <w:t xml:space="preserve"> to</w:t>
            </w:r>
          </w:p>
          <w:p w14:paraId="739D244B" w14:textId="77777777" w:rsidR="00817EE6" w:rsidRDefault="00817EE6" w:rsidP="00750133">
            <w:pPr>
              <w:pStyle w:val="CRCoverPage"/>
              <w:spacing w:after="0"/>
              <w:ind w:left="100"/>
              <w:rPr>
                <w:noProof/>
                <w:lang w:eastAsia="ko-KR"/>
              </w:rPr>
            </w:pPr>
          </w:p>
          <w:p w14:paraId="6E864276" w14:textId="59BF59C0" w:rsidR="00817EE6" w:rsidRDefault="00817EE6" w:rsidP="00ED0100">
            <w:pPr>
              <w:pStyle w:val="CRCoverPage"/>
              <w:spacing w:after="0"/>
              <w:ind w:leftChars="168" w:left="478" w:hangingChars="71" w:hanging="142"/>
              <w:rPr>
                <w:rFonts w:cs="Arial"/>
              </w:rPr>
            </w:pPr>
            <w:r w:rsidRPr="00817EE6">
              <w:rPr>
                <w:rFonts w:eastAsia="DengXian"/>
              </w:rPr>
              <w:t>- Table 6.4.1-1 as Analytics Filter Information</w:t>
            </w:r>
            <w:r>
              <w:rPr>
                <w:rFonts w:eastAsia="DengXian"/>
              </w:rPr>
              <w:t xml:space="preserve"> to i</w:t>
            </w:r>
            <w:r>
              <w:rPr>
                <w:rFonts w:cs="Arial"/>
              </w:rPr>
              <w:t>dentify</w:t>
            </w:r>
            <w:r w:rsidRPr="00817EE6">
              <w:rPr>
                <w:rFonts w:cs="Arial"/>
              </w:rPr>
              <w:t xml:space="preserve"> the Access type the UE camps on</w:t>
            </w:r>
          </w:p>
          <w:p w14:paraId="1CE2F1E5" w14:textId="48A8B262" w:rsidR="00817EE6" w:rsidRDefault="00817EE6" w:rsidP="00ED0100">
            <w:pPr>
              <w:pStyle w:val="CRCoverPage"/>
              <w:spacing w:after="0"/>
              <w:ind w:leftChars="168" w:left="478" w:hangingChars="71" w:hanging="142"/>
              <w:rPr>
                <w:rFonts w:eastAsia="DengXian"/>
              </w:rPr>
            </w:pPr>
            <w:r>
              <w:rPr>
                <w:rFonts w:cs="Arial"/>
              </w:rPr>
              <w:t xml:space="preserve">- </w:t>
            </w:r>
            <w:r w:rsidR="00ED0100" w:rsidRPr="00ED0100">
              <w:rPr>
                <w:rFonts w:eastAsia="DengXian"/>
              </w:rPr>
              <w:t>Table 6.4.2-4</w:t>
            </w:r>
            <w:r w:rsidR="00ED0100">
              <w:rPr>
                <w:rFonts w:eastAsia="DengXian"/>
              </w:rPr>
              <w:t xml:space="preserve"> as UE level Network Data from SMF</w:t>
            </w:r>
          </w:p>
          <w:p w14:paraId="0AD036E4" w14:textId="59100527" w:rsidR="00ED0100" w:rsidRPr="00ED0100" w:rsidRDefault="00ED0100" w:rsidP="00ED0100">
            <w:pPr>
              <w:pStyle w:val="CRCoverPage"/>
              <w:spacing w:after="0"/>
              <w:ind w:leftChars="168" w:left="478" w:hangingChars="71" w:hanging="142"/>
              <w:rPr>
                <w:noProof/>
                <w:lang w:eastAsia="ko-KR"/>
              </w:rPr>
            </w:pPr>
            <w:r>
              <w:rPr>
                <w:rFonts w:eastAsia="DengXian"/>
              </w:rPr>
              <w:t xml:space="preserve">- </w:t>
            </w:r>
            <w:r w:rsidRPr="00ED0100">
              <w:rPr>
                <w:rFonts w:eastAsia="DengXian"/>
              </w:rPr>
              <w:t>Table 6.4.3-1</w:t>
            </w:r>
            <w:r>
              <w:rPr>
                <w:rFonts w:eastAsia="DengXian"/>
              </w:rPr>
              <w:t xml:space="preserve"> </w:t>
            </w:r>
            <w:r w:rsidRPr="00ED0100">
              <w:rPr>
                <w:rFonts w:eastAsia="DengXian"/>
              </w:rPr>
              <w:t>and Table 6.4.3-</w:t>
            </w:r>
            <w:r>
              <w:rPr>
                <w:rFonts w:eastAsia="DengXian"/>
              </w:rPr>
              <w:t>2 as output data</w:t>
            </w:r>
          </w:p>
          <w:p w14:paraId="00BA1E2F" w14:textId="77777777" w:rsidR="00817EE6" w:rsidRPr="00ED0100" w:rsidRDefault="00817EE6" w:rsidP="00750133">
            <w:pPr>
              <w:pStyle w:val="CRCoverPage"/>
              <w:spacing w:after="0"/>
              <w:ind w:left="100"/>
              <w:rPr>
                <w:b/>
                <w:noProof/>
                <w:lang w:eastAsia="ko-KR"/>
              </w:rPr>
            </w:pPr>
          </w:p>
          <w:p w14:paraId="20141875" w14:textId="28AFAD04" w:rsidR="00507E3B" w:rsidRDefault="00171989" w:rsidP="00B85FC8">
            <w:pPr>
              <w:pStyle w:val="CRCoverPage"/>
              <w:spacing w:after="0"/>
              <w:ind w:left="100"/>
            </w:pPr>
            <w:r>
              <w:rPr>
                <w:noProof/>
                <w:lang w:eastAsia="ko-KR"/>
              </w:rPr>
              <w:t xml:space="preserve">According to </w:t>
            </w:r>
            <w:r w:rsidRPr="003D4ABF">
              <w:t>Table 6.6.2.1-3: Route Selection Descriptor</w:t>
            </w:r>
            <w:r>
              <w:t xml:space="preserve"> of TS 23.503, "</w:t>
            </w:r>
            <w:r w:rsidRPr="003D4ABF">
              <w:rPr>
                <w:rFonts w:eastAsia="SimSun"/>
              </w:rPr>
              <w:t>Access Type preference</w:t>
            </w:r>
            <w:r>
              <w:rPr>
                <w:rFonts w:eastAsia="SimSun"/>
              </w:rPr>
              <w:t xml:space="preserve">" indicates </w:t>
            </w:r>
            <w:r w:rsidRPr="003D4ABF">
              <w:t>the preferred Access Type (3GPP or non-3GPP or Multi-Access) when the UE establishes a PDU Session for the matching application.</w:t>
            </w:r>
          </w:p>
          <w:p w14:paraId="37BE0D04" w14:textId="5D84366B" w:rsidR="00EF679F" w:rsidRDefault="00EF679F" w:rsidP="00B85FC8">
            <w:pPr>
              <w:pStyle w:val="CRCoverPage"/>
              <w:spacing w:after="0"/>
              <w:ind w:left="100"/>
            </w:pPr>
            <w:r>
              <w:t xml:space="preserve">"Access Type" is not UE level information but PDU Session level information. In addition, a PDU Session can be hand-overed </w:t>
            </w:r>
            <w:r w:rsidR="00D63BF8">
              <w:t>between</w:t>
            </w:r>
            <w:r>
              <w:t xml:space="preserve"> Access Type</w:t>
            </w:r>
            <w:r w:rsidR="00D63BF8">
              <w:t>s (i.e. 3GPP access &lt;-&gt; N3GPP access)</w:t>
            </w:r>
            <w:r>
              <w:t xml:space="preserve"> as well as can use both Access Types </w:t>
            </w:r>
            <w:r w:rsidR="005C0D90">
              <w:t>simultaneously</w:t>
            </w:r>
            <w:r>
              <w:t>.</w:t>
            </w:r>
          </w:p>
          <w:p w14:paraId="20411772" w14:textId="77777777" w:rsidR="00EF679F" w:rsidRDefault="00EF679F" w:rsidP="00B85FC8">
            <w:pPr>
              <w:pStyle w:val="CRCoverPage"/>
              <w:spacing w:after="0"/>
              <w:ind w:left="100"/>
            </w:pPr>
          </w:p>
          <w:p w14:paraId="6B39AE53" w14:textId="407F8686" w:rsidR="00EF679F" w:rsidRDefault="00CE76D4" w:rsidP="00B85FC8">
            <w:pPr>
              <w:pStyle w:val="CRCoverPage"/>
              <w:spacing w:after="0"/>
              <w:ind w:left="100"/>
              <w:rPr>
                <w:noProof/>
                <w:lang w:eastAsia="ko-KR"/>
              </w:rPr>
            </w:pPr>
            <w:r>
              <w:t xml:space="preserve">Therefore, </w:t>
            </w:r>
            <w:r w:rsidR="006151F5">
              <w:t>the corresponding modifications for Access Type are needed.</w:t>
            </w:r>
          </w:p>
          <w:p w14:paraId="15CB3250" w14:textId="1B23B3B4" w:rsidR="00EB0FB8" w:rsidRPr="006151F5"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C2D26E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5DF173C9"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414BEC">
              <w:rPr>
                <w:rFonts w:eastAsia="맑은 고딕" w:cs="Arial"/>
                <w:noProof/>
                <w:lang w:eastAsia="zh-CN"/>
              </w:rPr>
              <w:t>4.1, 6.4.2, 6.4.3</w:t>
            </w:r>
          </w:p>
          <w:p w14:paraId="742E95DD" w14:textId="5FE4CCB8" w:rsidR="00756C56" w:rsidRPr="00F53848"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414BEC">
              <w:rPr>
                <w:rFonts w:eastAsia="맑은 고딕" w:cs="Arial"/>
                <w:noProof/>
                <w:lang w:eastAsia="zh-CN"/>
              </w:rPr>
              <w:t xml:space="preserve">Modify </w:t>
            </w:r>
            <w:r w:rsidR="00A2397A">
              <w:rPr>
                <w:rFonts w:eastAsia="맑은 고딕" w:cs="Arial"/>
                <w:noProof/>
                <w:lang w:eastAsia="zh-CN"/>
              </w:rPr>
              <w:t>"</w:t>
            </w:r>
            <w:r w:rsidR="007F2F9F">
              <w:rPr>
                <w:rFonts w:eastAsia="맑은 고딕" w:cs="Arial"/>
                <w:noProof/>
                <w:lang w:eastAsia="zh-CN"/>
              </w:rPr>
              <w:t>Access Type</w:t>
            </w:r>
            <w:r w:rsidR="00A2397A">
              <w:rPr>
                <w:rFonts w:eastAsia="맑은 고딕" w:cs="Arial"/>
                <w:noProof/>
                <w:lang w:eastAsia="zh-CN"/>
              </w:rPr>
              <w:t>"</w:t>
            </w:r>
            <w:r w:rsidR="007F2F9F">
              <w:rPr>
                <w:rFonts w:eastAsia="맑은 고딕" w:cs="Arial"/>
                <w:noProof/>
                <w:lang w:eastAsia="zh-CN"/>
              </w:rPr>
              <w:t xml:space="preserve"> from UE level data to PDU Session level data.</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4B4E665" w:rsidR="0087363C" w:rsidRPr="00414BEC" w:rsidRDefault="00414BEC" w:rsidP="0087363C">
            <w:pPr>
              <w:pStyle w:val="CRCoverPage"/>
              <w:spacing w:after="0"/>
              <w:ind w:leftChars="26" w:left="52"/>
              <w:rPr>
                <w:noProof/>
                <w:lang w:eastAsia="ko-KR"/>
              </w:rPr>
            </w:pPr>
            <w:r>
              <w:rPr>
                <w:noProof/>
                <w:lang w:eastAsia="ko-KR"/>
              </w:rPr>
              <w:t xml:space="preserve">Considering </w:t>
            </w:r>
            <w:r>
              <w:rPr>
                <w:rFonts w:hint="eastAsia"/>
                <w:noProof/>
                <w:lang w:eastAsia="ko-KR"/>
              </w:rPr>
              <w:t>Access Type</w:t>
            </w:r>
            <w:r>
              <w:rPr>
                <w:noProof/>
                <w:lang w:eastAsia="ko-KR"/>
              </w:rPr>
              <w:t xml:space="preserve"> as UE level data is not appropriate.</w:t>
            </w:r>
            <w:r>
              <w:rPr>
                <w:rFonts w:hint="eastAsia"/>
                <w:noProof/>
                <w:lang w:eastAsia="ko-KR"/>
              </w:rPr>
              <w:t xml:space="preserve"> </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C38C8F3" w:rsidR="00154C39" w:rsidRDefault="00352AA7" w:rsidP="00FF1C5C">
            <w:pPr>
              <w:pStyle w:val="CRCoverPage"/>
              <w:spacing w:after="0"/>
              <w:ind w:left="100"/>
              <w:rPr>
                <w:noProof/>
                <w:lang w:eastAsia="ko-KR"/>
              </w:rPr>
            </w:pPr>
            <w:r>
              <w:t>6.</w:t>
            </w:r>
            <w:r w:rsidR="00FF1C5C">
              <w:t>4.1, 6.4.2, 6.4.3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D1212CB" w14:textId="77777777" w:rsidR="00FF1C5C" w:rsidRPr="005D2CF1" w:rsidRDefault="00FF1C5C" w:rsidP="00FF1C5C">
      <w:pPr>
        <w:pStyle w:val="2"/>
        <w:rPr>
          <w:lang w:eastAsia="zh-CN"/>
        </w:rPr>
      </w:pPr>
      <w:bookmarkStart w:id="13" w:name="_Toc122419271"/>
      <w:bookmarkStart w:id="14" w:name="_Toc114668188"/>
      <w:bookmarkEnd w:id="2"/>
      <w:bookmarkEnd w:id="3"/>
      <w:bookmarkEnd w:id="4"/>
      <w:bookmarkEnd w:id="5"/>
      <w:bookmarkEnd w:id="6"/>
      <w:bookmarkEnd w:id="7"/>
      <w:bookmarkEnd w:id="8"/>
      <w:bookmarkEnd w:id="9"/>
      <w:bookmarkEnd w:id="10"/>
      <w:bookmarkEnd w:id="11"/>
      <w:bookmarkEnd w:id="12"/>
      <w:r w:rsidRPr="005D2CF1">
        <w:rPr>
          <w:lang w:eastAsia="ko-KR"/>
        </w:rPr>
        <w:t>6.4</w:t>
      </w:r>
      <w:r w:rsidRPr="005D2CF1">
        <w:rPr>
          <w:lang w:eastAsia="zh-CN"/>
        </w:rPr>
        <w:tab/>
        <w:t>Observed Service Experience related network data analytics</w:t>
      </w:r>
      <w:bookmarkEnd w:id="13"/>
    </w:p>
    <w:p w14:paraId="2967B0F1" w14:textId="77777777" w:rsidR="00FF1C5C" w:rsidRPr="005D2CF1" w:rsidRDefault="00FF1C5C" w:rsidP="00FF1C5C">
      <w:pPr>
        <w:pStyle w:val="3"/>
        <w:tabs>
          <w:tab w:val="left" w:pos="8647"/>
        </w:tabs>
        <w:rPr>
          <w:lang w:eastAsia="zh-CN"/>
        </w:rPr>
      </w:pPr>
      <w:bookmarkStart w:id="15" w:name="_Toc122419272"/>
      <w:r w:rsidRPr="005D2CF1">
        <w:rPr>
          <w:lang w:eastAsia="zh-CN"/>
        </w:rPr>
        <w:t>6.4.1</w:t>
      </w:r>
      <w:r w:rsidRPr="005D2CF1">
        <w:rPr>
          <w:lang w:eastAsia="zh-CN"/>
        </w:rPr>
        <w:tab/>
        <w:t>General</w:t>
      </w:r>
      <w:bookmarkEnd w:id="15"/>
    </w:p>
    <w:p w14:paraId="09FBD410" w14:textId="77777777" w:rsidR="00FF1C5C" w:rsidRPr="005D2CF1" w:rsidRDefault="00FF1C5C" w:rsidP="00FF1C5C">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D031A5E" w14:textId="77777777" w:rsidR="00FF1C5C" w:rsidRPr="005D2CF1" w:rsidRDefault="00FF1C5C" w:rsidP="00FF1C5C">
      <w:r w:rsidRPr="005D2CF1">
        <w:t xml:space="preserve">The Observed Service Experience analytics may provide one or </w:t>
      </w:r>
      <w:r>
        <w:t xml:space="preserve">more </w:t>
      </w:r>
      <w:r w:rsidRPr="005D2CF1">
        <w:t>of the following</w:t>
      </w:r>
      <w:r>
        <w:t xml:space="preserve"> outputs</w:t>
      </w:r>
      <w:r w:rsidRPr="005D2CF1">
        <w:t>:</w:t>
      </w:r>
    </w:p>
    <w:p w14:paraId="1B17569A" w14:textId="77777777" w:rsidR="00FF1C5C" w:rsidRPr="005D2CF1" w:rsidRDefault="00FF1C5C" w:rsidP="00FF1C5C">
      <w:pPr>
        <w:pStyle w:val="B1"/>
      </w:pPr>
      <w:r w:rsidRPr="005D2CF1">
        <w:t>-</w:t>
      </w:r>
      <w:r w:rsidRPr="005D2CF1">
        <w:tab/>
        <w:t>Service Experience for a Network Slice: Service Experience for a UE or a group of UEs or any UE in a Network Slice;</w:t>
      </w:r>
    </w:p>
    <w:p w14:paraId="69620C3D" w14:textId="77777777" w:rsidR="00FF1C5C" w:rsidRPr="005D2CF1" w:rsidRDefault="00FF1C5C" w:rsidP="00FF1C5C">
      <w:pPr>
        <w:pStyle w:val="B1"/>
      </w:pPr>
      <w:r w:rsidRPr="005D2CF1">
        <w:t>-</w:t>
      </w:r>
      <w:r w:rsidRPr="005D2CF1">
        <w:tab/>
        <w:t>Service Experience for an Application: Service Experience for a UE or a group of UEs or any UE in an Application or a set of Applications</w:t>
      </w:r>
      <w:r>
        <w:t>;</w:t>
      </w:r>
    </w:p>
    <w:p w14:paraId="717C6623" w14:textId="77777777" w:rsidR="00FF1C5C" w:rsidRDefault="00FF1C5C" w:rsidP="00FF1C5C">
      <w:pPr>
        <w:pStyle w:val="B1"/>
      </w:pPr>
      <w:r>
        <w:t>-</w:t>
      </w:r>
      <w:r>
        <w:tab/>
        <w:t>Service Experience for an Edge Application over a UP path: Service experience for a UE or a group UEs or any UE in an Application or a set of Applications over a specific UP path (UPF, DNAI and EC server);</w:t>
      </w:r>
    </w:p>
    <w:p w14:paraId="4C672EB8" w14:textId="77777777" w:rsidR="00FF1C5C" w:rsidRDefault="00FF1C5C" w:rsidP="00FF1C5C">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2D78392A" w14:textId="49036E8F" w:rsidR="00FF1C5C" w:rsidRDefault="00FF1C5C" w:rsidP="00FF1C5C">
      <w:pPr>
        <w:pStyle w:val="B1"/>
      </w:pPr>
      <w:r>
        <w:t>-</w:t>
      </w:r>
      <w:r>
        <w:tab/>
        <w:t>Service Experience for an Application applying a</w:t>
      </w:r>
      <w:del w:id="16" w:author="LaeYoung (LG Electronics)" w:date="2022-12-22T13:21:00Z">
        <w:r w:rsidDel="00EA2CC2">
          <w:delText>n</w:delText>
        </w:r>
      </w:del>
      <w:r>
        <w:t xml:space="preserve"> </w:t>
      </w:r>
      <w:ins w:id="17" w:author="LaeYoung (LG Electronics)" w:date="2022-12-22T13:20:00Z">
        <w:r w:rsidR="00EA2CC2" w:rsidRPr="00EA2CC2">
          <w:t xml:space="preserve">Route </w:t>
        </w:r>
      </w:ins>
      <w:ins w:id="18" w:author="LaeYoung (LG Electronics)" w:date="2022-12-22T13:21:00Z">
        <w:r w:rsidR="00EA2CC2">
          <w:t>S</w:t>
        </w:r>
      </w:ins>
      <w:ins w:id="19" w:author="LaeYoung (LG Electronics)" w:date="2022-12-22T13:20:00Z">
        <w:r w:rsidR="00EA2CC2" w:rsidRPr="00EA2CC2">
          <w:t xml:space="preserve">election </w:t>
        </w:r>
      </w:ins>
      <w:ins w:id="20" w:author="LaeYoung (LG Electronics)" w:date="2022-12-22T13:21:00Z">
        <w:r w:rsidR="00EA2CC2">
          <w:t>C</w:t>
        </w:r>
      </w:ins>
      <w:ins w:id="21" w:author="LaeYoung (LG Electronics)" w:date="2022-12-22T13:20:00Z">
        <w:r w:rsidR="00EA2CC2" w:rsidRPr="00EA2CC2">
          <w:t>omponent</w:t>
        </w:r>
      </w:ins>
      <w:ins w:id="22" w:author="LaeYoung (LG Electronics)" w:date="2022-12-22T13:21:00Z">
        <w:r w:rsidR="00EA2CC2">
          <w:t xml:space="preserve"> (</w:t>
        </w:r>
      </w:ins>
      <w:r>
        <w:t>RSC</w:t>
      </w:r>
      <w:ins w:id="23" w:author="LaeYoung (LG Electronics)" w:date="2022-12-22T13:21:00Z">
        <w:r w:rsidR="00EA2CC2">
          <w:t>)</w:t>
        </w:r>
      </w:ins>
      <w:r>
        <w:t xml:space="preserve"> (e.g. S-NSSAI, DNN, PDU Session type, SSC Mode, Access Type) or a combination of RSCs in URSP rules: Service experience for a UE or a group of UEs or any UEs in an Application or a set of Applications applying an RSC or a combination of RSC in URSP rules.</w:t>
      </w:r>
    </w:p>
    <w:p w14:paraId="7835BE72" w14:textId="77777777" w:rsidR="00FF1C5C" w:rsidRPr="005D2CF1" w:rsidRDefault="00FF1C5C" w:rsidP="00FF1C5C">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0D8127A" w14:textId="77777777" w:rsidR="00FF1C5C" w:rsidRPr="005D2CF1" w:rsidRDefault="00FF1C5C" w:rsidP="00FF1C5C">
      <w:r w:rsidRPr="005D2CF1">
        <w:t>The service consumer may be an NF (e.g. PCF</w:t>
      </w:r>
      <w:r>
        <w:t>, NSSF, AMF</w:t>
      </w:r>
      <w:r w:rsidRPr="005D2CF1">
        <w:t xml:space="preserve">), </w:t>
      </w:r>
      <w:r>
        <w:t xml:space="preserve">AF, </w:t>
      </w:r>
      <w:r w:rsidRPr="005D2CF1">
        <w:t>or the OAM.</w:t>
      </w:r>
    </w:p>
    <w:p w14:paraId="3C499DEC" w14:textId="77777777" w:rsidR="00FF1C5C" w:rsidRPr="005D2CF1" w:rsidRDefault="00FF1C5C" w:rsidP="00FF1C5C">
      <w:r w:rsidRPr="005D2CF1">
        <w:t>The consumer of these analytics shall indicate in the request or subscription:</w:t>
      </w:r>
    </w:p>
    <w:p w14:paraId="6F3C4B23" w14:textId="77777777" w:rsidR="00FF1C5C" w:rsidRPr="005D2CF1" w:rsidRDefault="00FF1C5C" w:rsidP="00FF1C5C">
      <w:pPr>
        <w:pStyle w:val="B1"/>
      </w:pPr>
      <w:r w:rsidRPr="005D2CF1">
        <w:t>-</w:t>
      </w:r>
      <w:r w:rsidRPr="005D2CF1">
        <w:tab/>
        <w:t>Analytics I</w:t>
      </w:r>
      <w:r>
        <w:t xml:space="preserve">D = </w:t>
      </w:r>
      <w:r w:rsidRPr="005D2CF1">
        <w:t>"Service Experience";</w:t>
      </w:r>
    </w:p>
    <w:p w14:paraId="771B66D6" w14:textId="77777777" w:rsidR="00FF1C5C" w:rsidRPr="005D2CF1" w:rsidRDefault="00FF1C5C" w:rsidP="00FF1C5C">
      <w:pPr>
        <w:pStyle w:val="B1"/>
      </w:pPr>
      <w:r w:rsidRPr="005D2CF1">
        <w:t>-</w:t>
      </w:r>
      <w:r w:rsidRPr="005D2CF1">
        <w:tab/>
        <w:t>Target of Analytics Reporting: one or more SUPI(s) or Internal Group Identifier(s), or "any UE";</w:t>
      </w:r>
    </w:p>
    <w:p w14:paraId="714519F3" w14:textId="77777777" w:rsidR="00FF1C5C" w:rsidRPr="005D2CF1" w:rsidRDefault="00FF1C5C" w:rsidP="00FF1C5C">
      <w:pPr>
        <w:pStyle w:val="B1"/>
      </w:pPr>
      <w:r w:rsidRPr="005D2CF1">
        <w:t>-</w:t>
      </w:r>
      <w:r w:rsidRPr="005D2CF1">
        <w:tab/>
        <w:t>Analytics Filter Information as defined in Table 6.4.1-1;</w:t>
      </w:r>
    </w:p>
    <w:p w14:paraId="03016303" w14:textId="77777777" w:rsidR="00FF1C5C" w:rsidRPr="005D2CF1" w:rsidRDefault="00FF1C5C" w:rsidP="00FF1C5C">
      <w:pPr>
        <w:pStyle w:val="B1"/>
      </w:pPr>
      <w:r w:rsidRPr="005D2CF1">
        <w:t>-</w:t>
      </w:r>
      <w:r w:rsidRPr="005D2CF1">
        <w:tab/>
        <w:t>optionally, maximum number of objects and maximum number of SUPIs;</w:t>
      </w:r>
    </w:p>
    <w:p w14:paraId="67401492" w14:textId="77777777" w:rsidR="00FF1C5C" w:rsidRDefault="00FF1C5C" w:rsidP="00FF1C5C">
      <w:pPr>
        <w:pStyle w:val="B1"/>
      </w:pPr>
      <w:r>
        <w:t>-</w:t>
      </w:r>
      <w:r>
        <w:tab/>
        <w:t>optionally, preferred level of accuracy of the analytics;</w:t>
      </w:r>
    </w:p>
    <w:p w14:paraId="206224DF" w14:textId="77777777" w:rsidR="00FF1C5C" w:rsidRDefault="00FF1C5C" w:rsidP="00FF1C5C">
      <w:pPr>
        <w:pStyle w:val="B1"/>
      </w:pPr>
      <w:r>
        <w:t>-</w:t>
      </w:r>
      <w:r>
        <w:tab/>
        <w:t>optionally, a list of analytics subsets that are requested (see clause 6.4.3)</w:t>
      </w:r>
    </w:p>
    <w:p w14:paraId="702D44D8" w14:textId="77777777" w:rsidR="00FF1C5C" w:rsidRDefault="00FF1C5C" w:rsidP="00FF1C5C">
      <w:pPr>
        <w:pStyle w:val="B1"/>
      </w:pPr>
      <w:r>
        <w:t>-</w:t>
      </w:r>
      <w:r>
        <w:tab/>
        <w:t>optionally, preferred level of accuracy per analytics subset;</w:t>
      </w:r>
    </w:p>
    <w:p w14:paraId="13B6F766" w14:textId="77777777" w:rsidR="00FF1C5C" w:rsidRDefault="00FF1C5C" w:rsidP="00FF1C5C">
      <w:pPr>
        <w:pStyle w:val="B1"/>
      </w:pPr>
      <w:r>
        <w:t>-</w:t>
      </w:r>
      <w:r>
        <w:tab/>
        <w:t>optionally, preferred order of results for the list of Application Service Experiences and/or Slice instance service experiences: "ascending" or "descending"; and</w:t>
      </w:r>
    </w:p>
    <w:p w14:paraId="6D3DD14E" w14:textId="77777777" w:rsidR="00FF1C5C" w:rsidRDefault="00FF1C5C" w:rsidP="00FF1C5C">
      <w:pPr>
        <w:pStyle w:val="B1"/>
      </w:pPr>
      <w:r>
        <w:t>-</w:t>
      </w:r>
      <w:r>
        <w:tab/>
        <w:t>optionally, preferred granularity of location information: TA level or cell level.</w:t>
      </w:r>
    </w:p>
    <w:p w14:paraId="77938196" w14:textId="77777777" w:rsidR="00FF1C5C" w:rsidRPr="005D2CF1" w:rsidRDefault="00FF1C5C" w:rsidP="00FF1C5C">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F1C5C" w:rsidRPr="005D2CF1" w14:paraId="57028FE4" w14:textId="77777777" w:rsidTr="00171989">
        <w:tc>
          <w:tcPr>
            <w:tcW w:w="1271" w:type="dxa"/>
            <w:tcBorders>
              <w:top w:val="single" w:sz="4" w:space="0" w:color="auto"/>
            </w:tcBorders>
            <w:shd w:val="clear" w:color="auto" w:fill="auto"/>
          </w:tcPr>
          <w:p w14:paraId="70DF5931" w14:textId="77777777" w:rsidR="00FF1C5C" w:rsidRPr="005D2CF1" w:rsidRDefault="00FF1C5C" w:rsidP="00171989">
            <w:pPr>
              <w:pStyle w:val="TAH"/>
            </w:pPr>
            <w:r>
              <w:lastRenderedPageBreak/>
              <w:t>Information</w:t>
            </w:r>
          </w:p>
        </w:tc>
        <w:tc>
          <w:tcPr>
            <w:tcW w:w="2410" w:type="dxa"/>
            <w:tcBorders>
              <w:top w:val="single" w:sz="4" w:space="0" w:color="auto"/>
            </w:tcBorders>
            <w:shd w:val="clear" w:color="auto" w:fill="auto"/>
          </w:tcPr>
          <w:p w14:paraId="436D96D3" w14:textId="77777777" w:rsidR="00FF1C5C" w:rsidRPr="005D2CF1" w:rsidRDefault="00FF1C5C" w:rsidP="00171989">
            <w:pPr>
              <w:pStyle w:val="TAH"/>
            </w:pPr>
            <w:r>
              <w:t>Description</w:t>
            </w:r>
          </w:p>
        </w:tc>
        <w:tc>
          <w:tcPr>
            <w:tcW w:w="6237" w:type="dxa"/>
            <w:gridSpan w:val="5"/>
            <w:tcBorders>
              <w:top w:val="single" w:sz="4" w:space="0" w:color="auto"/>
            </w:tcBorders>
          </w:tcPr>
          <w:p w14:paraId="5E3FF764" w14:textId="77777777" w:rsidR="00FF1C5C" w:rsidRDefault="00FF1C5C" w:rsidP="00171989">
            <w:pPr>
              <w:pStyle w:val="TAH"/>
            </w:pPr>
            <w:r>
              <w:t>Mandatory</w:t>
            </w:r>
          </w:p>
        </w:tc>
      </w:tr>
      <w:tr w:rsidR="00FF1C5C" w:rsidRPr="005D2CF1" w14:paraId="6684B64F" w14:textId="77777777" w:rsidTr="00171989">
        <w:tc>
          <w:tcPr>
            <w:tcW w:w="1271" w:type="dxa"/>
            <w:tcBorders>
              <w:top w:val="nil"/>
            </w:tcBorders>
            <w:shd w:val="clear" w:color="auto" w:fill="auto"/>
          </w:tcPr>
          <w:p w14:paraId="1857127F" w14:textId="77777777" w:rsidR="00FF1C5C" w:rsidRPr="005D2CF1" w:rsidRDefault="00FF1C5C" w:rsidP="00171989">
            <w:pPr>
              <w:pStyle w:val="TAH"/>
            </w:pPr>
          </w:p>
        </w:tc>
        <w:tc>
          <w:tcPr>
            <w:tcW w:w="2410" w:type="dxa"/>
            <w:tcBorders>
              <w:top w:val="nil"/>
            </w:tcBorders>
            <w:shd w:val="clear" w:color="auto" w:fill="auto"/>
          </w:tcPr>
          <w:p w14:paraId="5F6D3E7E" w14:textId="77777777" w:rsidR="00FF1C5C" w:rsidRPr="005D2CF1" w:rsidRDefault="00FF1C5C" w:rsidP="00171989">
            <w:pPr>
              <w:pStyle w:val="TAH"/>
            </w:pPr>
          </w:p>
        </w:tc>
        <w:tc>
          <w:tcPr>
            <w:tcW w:w="1276" w:type="dxa"/>
          </w:tcPr>
          <w:p w14:paraId="7D0355FD" w14:textId="77777777" w:rsidR="00FF1C5C" w:rsidRPr="005D2CF1" w:rsidRDefault="00FF1C5C" w:rsidP="00171989">
            <w:pPr>
              <w:pStyle w:val="TAH"/>
            </w:pPr>
            <w:r w:rsidRPr="005D2CF1">
              <w:t>Application</w:t>
            </w:r>
          </w:p>
        </w:tc>
        <w:tc>
          <w:tcPr>
            <w:tcW w:w="1134" w:type="dxa"/>
          </w:tcPr>
          <w:p w14:paraId="0406D289" w14:textId="77777777" w:rsidR="00FF1C5C" w:rsidRPr="005D2CF1" w:rsidRDefault="00FF1C5C" w:rsidP="00171989">
            <w:pPr>
              <w:pStyle w:val="TAH"/>
            </w:pPr>
            <w:r w:rsidRPr="005D2CF1">
              <w:t>Network Slice</w:t>
            </w:r>
          </w:p>
        </w:tc>
        <w:tc>
          <w:tcPr>
            <w:tcW w:w="1275" w:type="dxa"/>
          </w:tcPr>
          <w:p w14:paraId="14C77C8E" w14:textId="77777777" w:rsidR="00FF1C5C" w:rsidRPr="005D2CF1" w:rsidRDefault="00FF1C5C" w:rsidP="00171989">
            <w:pPr>
              <w:pStyle w:val="TAH"/>
            </w:pPr>
            <w:r>
              <w:t>Edge Applications over a UP path</w:t>
            </w:r>
          </w:p>
        </w:tc>
        <w:tc>
          <w:tcPr>
            <w:tcW w:w="1276" w:type="dxa"/>
          </w:tcPr>
          <w:p w14:paraId="4402228F" w14:textId="77777777" w:rsidR="00FF1C5C" w:rsidRPr="005D2CF1" w:rsidRDefault="00FF1C5C" w:rsidP="00171989">
            <w:pPr>
              <w:pStyle w:val="TAH"/>
            </w:pPr>
            <w:r>
              <w:t>Application over RAT Type and frequency</w:t>
            </w:r>
          </w:p>
        </w:tc>
        <w:tc>
          <w:tcPr>
            <w:tcW w:w="1276" w:type="dxa"/>
          </w:tcPr>
          <w:p w14:paraId="20F4B306" w14:textId="77777777" w:rsidR="00FF1C5C" w:rsidRDefault="00FF1C5C" w:rsidP="00171989">
            <w:pPr>
              <w:pStyle w:val="TAH"/>
            </w:pPr>
            <w:r>
              <w:t>Application applying RSC(s)</w:t>
            </w:r>
          </w:p>
        </w:tc>
      </w:tr>
      <w:tr w:rsidR="00FF1C5C" w:rsidRPr="005D2CF1" w14:paraId="0248F9A8" w14:textId="77777777" w:rsidTr="00171989">
        <w:tc>
          <w:tcPr>
            <w:tcW w:w="1271" w:type="dxa"/>
          </w:tcPr>
          <w:p w14:paraId="0C52D955" w14:textId="77777777" w:rsidR="00FF1C5C" w:rsidRPr="005D2CF1" w:rsidRDefault="00FF1C5C" w:rsidP="00171989">
            <w:pPr>
              <w:pStyle w:val="TAL"/>
            </w:pPr>
            <w:r w:rsidRPr="005D2CF1">
              <w:t>Application ID (0...max)</w:t>
            </w:r>
          </w:p>
        </w:tc>
        <w:tc>
          <w:tcPr>
            <w:tcW w:w="2410" w:type="dxa"/>
          </w:tcPr>
          <w:p w14:paraId="6168432E" w14:textId="77777777" w:rsidR="00FF1C5C" w:rsidRPr="005D2CF1" w:rsidRDefault="00FF1C5C" w:rsidP="00171989">
            <w:pPr>
              <w:pStyle w:val="TAL"/>
            </w:pPr>
            <w:r w:rsidRPr="005D2CF1">
              <w:t>The identification of the application(s) for which the analytics information is subscribed or requested.</w:t>
            </w:r>
          </w:p>
        </w:tc>
        <w:tc>
          <w:tcPr>
            <w:tcW w:w="1276" w:type="dxa"/>
          </w:tcPr>
          <w:p w14:paraId="77E6297A" w14:textId="77777777" w:rsidR="00FF1C5C" w:rsidRPr="005D2CF1" w:rsidRDefault="00FF1C5C" w:rsidP="00171989">
            <w:pPr>
              <w:pStyle w:val="TAC"/>
            </w:pPr>
            <w:r w:rsidRPr="005D2CF1">
              <w:t>Y</w:t>
            </w:r>
          </w:p>
        </w:tc>
        <w:tc>
          <w:tcPr>
            <w:tcW w:w="1134" w:type="dxa"/>
          </w:tcPr>
          <w:p w14:paraId="53D2317E" w14:textId="77777777" w:rsidR="00FF1C5C" w:rsidRPr="005D2CF1" w:rsidRDefault="00FF1C5C" w:rsidP="00171989">
            <w:pPr>
              <w:pStyle w:val="TAC"/>
            </w:pPr>
            <w:r w:rsidRPr="005D2CF1">
              <w:t>N</w:t>
            </w:r>
          </w:p>
        </w:tc>
        <w:tc>
          <w:tcPr>
            <w:tcW w:w="1275" w:type="dxa"/>
          </w:tcPr>
          <w:p w14:paraId="41C1987F" w14:textId="77777777" w:rsidR="00FF1C5C" w:rsidRPr="005D2CF1" w:rsidRDefault="00FF1C5C" w:rsidP="00171989">
            <w:pPr>
              <w:pStyle w:val="TAC"/>
            </w:pPr>
            <w:r w:rsidRPr="0030759D" w:rsidDel="00F33311">
              <w:t>Y</w:t>
            </w:r>
          </w:p>
        </w:tc>
        <w:tc>
          <w:tcPr>
            <w:tcW w:w="1276" w:type="dxa"/>
          </w:tcPr>
          <w:p w14:paraId="3B04254A" w14:textId="77777777" w:rsidR="00FF1C5C" w:rsidRPr="005D2CF1" w:rsidRDefault="00FF1C5C" w:rsidP="00171989">
            <w:pPr>
              <w:pStyle w:val="TAC"/>
            </w:pPr>
            <w:r>
              <w:rPr>
                <w:rFonts w:hint="eastAsia"/>
                <w:lang w:eastAsia="zh-CN"/>
              </w:rPr>
              <w:t>Y</w:t>
            </w:r>
          </w:p>
        </w:tc>
        <w:tc>
          <w:tcPr>
            <w:tcW w:w="1276" w:type="dxa"/>
          </w:tcPr>
          <w:p w14:paraId="291769F7" w14:textId="77777777" w:rsidR="00FF1C5C" w:rsidRDefault="00FF1C5C" w:rsidP="00171989">
            <w:pPr>
              <w:pStyle w:val="TAC"/>
              <w:rPr>
                <w:lang w:eastAsia="zh-CN"/>
              </w:rPr>
            </w:pPr>
            <w:r w:rsidRPr="005D2CF1">
              <w:t>Y</w:t>
            </w:r>
          </w:p>
        </w:tc>
      </w:tr>
      <w:tr w:rsidR="00FF1C5C" w:rsidRPr="005D2CF1" w14:paraId="68DDDC88" w14:textId="77777777" w:rsidTr="00171989">
        <w:tc>
          <w:tcPr>
            <w:tcW w:w="1271" w:type="dxa"/>
          </w:tcPr>
          <w:p w14:paraId="449E5C1A" w14:textId="77777777" w:rsidR="00FF1C5C" w:rsidRDefault="00FF1C5C" w:rsidP="00171989">
            <w:pPr>
              <w:pStyle w:val="TAL"/>
            </w:pPr>
            <w:r w:rsidRPr="005D2CF1">
              <w:t>S-NSSAI</w:t>
            </w:r>
          </w:p>
          <w:p w14:paraId="0A402286" w14:textId="77777777" w:rsidR="00FF1C5C" w:rsidRPr="005D2CF1" w:rsidRDefault="00FF1C5C" w:rsidP="00171989">
            <w:pPr>
              <w:pStyle w:val="TAL"/>
            </w:pPr>
            <w:r>
              <w:t>(NOTE 3)</w:t>
            </w:r>
          </w:p>
        </w:tc>
        <w:tc>
          <w:tcPr>
            <w:tcW w:w="2410" w:type="dxa"/>
          </w:tcPr>
          <w:p w14:paraId="59792753" w14:textId="77777777" w:rsidR="00FF1C5C" w:rsidRDefault="00FF1C5C" w:rsidP="00171989">
            <w:pPr>
              <w:pStyle w:val="TAL"/>
            </w:pPr>
            <w:r>
              <w:t xml:space="preserve">When requesting Service Experience for a Network Slice: identifies </w:t>
            </w:r>
            <w:r w:rsidRPr="005D2CF1">
              <w:t>the Network Slice for which analytics information is subscribed or requested.</w:t>
            </w:r>
          </w:p>
          <w:p w14:paraId="17E68148" w14:textId="77777777" w:rsidR="00FF1C5C" w:rsidRPr="005D2CF1" w:rsidRDefault="00FF1C5C" w:rsidP="00171989">
            <w:pPr>
              <w:pStyle w:val="TAL"/>
            </w:pPr>
            <w:r>
              <w:t>When requesting Service Experience for an Application: identifies the S-NSSAI used to access the application together with the DNN listed below.</w:t>
            </w:r>
          </w:p>
        </w:tc>
        <w:tc>
          <w:tcPr>
            <w:tcW w:w="1276" w:type="dxa"/>
          </w:tcPr>
          <w:p w14:paraId="00FA70BD" w14:textId="77777777" w:rsidR="00FF1C5C" w:rsidRPr="005D2CF1" w:rsidRDefault="00FF1C5C" w:rsidP="00171989">
            <w:pPr>
              <w:pStyle w:val="TAC"/>
            </w:pPr>
            <w:r w:rsidRPr="005D2CF1">
              <w:t>N</w:t>
            </w:r>
          </w:p>
        </w:tc>
        <w:tc>
          <w:tcPr>
            <w:tcW w:w="1134" w:type="dxa"/>
          </w:tcPr>
          <w:p w14:paraId="22C3C460" w14:textId="77777777" w:rsidR="00FF1C5C" w:rsidRPr="005D2CF1" w:rsidRDefault="00FF1C5C" w:rsidP="00171989">
            <w:pPr>
              <w:pStyle w:val="TAC"/>
            </w:pPr>
            <w:r w:rsidRPr="005D2CF1">
              <w:t>Y</w:t>
            </w:r>
          </w:p>
        </w:tc>
        <w:tc>
          <w:tcPr>
            <w:tcW w:w="1275" w:type="dxa"/>
          </w:tcPr>
          <w:p w14:paraId="4B5155D1" w14:textId="77777777" w:rsidR="00FF1C5C" w:rsidRPr="005D2CF1" w:rsidRDefault="00FF1C5C" w:rsidP="00171989">
            <w:pPr>
              <w:pStyle w:val="TAC"/>
            </w:pPr>
            <w:r w:rsidRPr="0030759D">
              <w:t>N</w:t>
            </w:r>
          </w:p>
        </w:tc>
        <w:tc>
          <w:tcPr>
            <w:tcW w:w="1276" w:type="dxa"/>
          </w:tcPr>
          <w:p w14:paraId="0A560816" w14:textId="77777777" w:rsidR="00FF1C5C" w:rsidRPr="005D2CF1" w:rsidRDefault="00FF1C5C" w:rsidP="00171989">
            <w:pPr>
              <w:pStyle w:val="TAC"/>
            </w:pPr>
            <w:r>
              <w:rPr>
                <w:rFonts w:hint="eastAsia"/>
                <w:lang w:eastAsia="zh-CN"/>
              </w:rPr>
              <w:t>N</w:t>
            </w:r>
          </w:p>
        </w:tc>
        <w:tc>
          <w:tcPr>
            <w:tcW w:w="1276" w:type="dxa"/>
          </w:tcPr>
          <w:p w14:paraId="2180E4FF" w14:textId="77777777" w:rsidR="00FF1C5C" w:rsidRDefault="00FF1C5C" w:rsidP="00171989">
            <w:pPr>
              <w:pStyle w:val="TAC"/>
              <w:rPr>
                <w:lang w:eastAsia="zh-CN"/>
              </w:rPr>
            </w:pPr>
            <w:r w:rsidRPr="005D2CF1">
              <w:t>Y</w:t>
            </w:r>
          </w:p>
        </w:tc>
      </w:tr>
      <w:tr w:rsidR="00FF1C5C" w:rsidRPr="005D2CF1" w14:paraId="3BC3B6E1" w14:textId="77777777" w:rsidTr="00171989">
        <w:tc>
          <w:tcPr>
            <w:tcW w:w="1271" w:type="dxa"/>
          </w:tcPr>
          <w:p w14:paraId="22623BB4" w14:textId="77777777" w:rsidR="00FF1C5C" w:rsidRPr="005D2CF1" w:rsidRDefault="00FF1C5C" w:rsidP="00171989">
            <w:pPr>
              <w:pStyle w:val="TAL"/>
            </w:pPr>
            <w:r w:rsidRPr="005D2CF1">
              <w:t>NSI ID(s)</w:t>
            </w:r>
          </w:p>
        </w:tc>
        <w:tc>
          <w:tcPr>
            <w:tcW w:w="2410" w:type="dxa"/>
          </w:tcPr>
          <w:p w14:paraId="2D992A41" w14:textId="77777777" w:rsidR="00FF1C5C" w:rsidRPr="005D2CF1" w:rsidRDefault="00FF1C5C" w:rsidP="00171989">
            <w:pPr>
              <w:pStyle w:val="TAL"/>
            </w:pPr>
            <w:r w:rsidRPr="005D2CF1">
              <w:t>Identifies the Network Slice instance(s) for which analytics information is subscribed or requested.</w:t>
            </w:r>
          </w:p>
        </w:tc>
        <w:tc>
          <w:tcPr>
            <w:tcW w:w="1276" w:type="dxa"/>
          </w:tcPr>
          <w:p w14:paraId="67F6CC7D" w14:textId="77777777" w:rsidR="00FF1C5C" w:rsidRPr="005D2CF1" w:rsidRDefault="00FF1C5C" w:rsidP="00171989">
            <w:pPr>
              <w:pStyle w:val="TAC"/>
            </w:pPr>
            <w:r w:rsidRPr="005D2CF1">
              <w:t>N</w:t>
            </w:r>
          </w:p>
        </w:tc>
        <w:tc>
          <w:tcPr>
            <w:tcW w:w="1134" w:type="dxa"/>
          </w:tcPr>
          <w:p w14:paraId="020FBF31" w14:textId="77777777" w:rsidR="00FF1C5C" w:rsidRPr="005D2CF1" w:rsidRDefault="00FF1C5C" w:rsidP="00171989">
            <w:pPr>
              <w:pStyle w:val="TAC"/>
            </w:pPr>
            <w:r w:rsidRPr="005D2CF1">
              <w:t>N</w:t>
            </w:r>
          </w:p>
        </w:tc>
        <w:tc>
          <w:tcPr>
            <w:tcW w:w="1275" w:type="dxa"/>
          </w:tcPr>
          <w:p w14:paraId="31265DDE" w14:textId="77777777" w:rsidR="00FF1C5C" w:rsidRPr="005D2CF1" w:rsidRDefault="00FF1C5C" w:rsidP="00171989">
            <w:pPr>
              <w:pStyle w:val="TAC"/>
            </w:pPr>
            <w:r w:rsidRPr="0030759D">
              <w:t>N</w:t>
            </w:r>
          </w:p>
        </w:tc>
        <w:tc>
          <w:tcPr>
            <w:tcW w:w="1276" w:type="dxa"/>
          </w:tcPr>
          <w:p w14:paraId="27EBE7CB" w14:textId="77777777" w:rsidR="00FF1C5C" w:rsidRPr="005D2CF1" w:rsidRDefault="00FF1C5C" w:rsidP="00171989">
            <w:pPr>
              <w:pStyle w:val="TAC"/>
            </w:pPr>
            <w:r>
              <w:rPr>
                <w:rFonts w:hint="eastAsia"/>
                <w:lang w:eastAsia="zh-CN"/>
              </w:rPr>
              <w:t>N</w:t>
            </w:r>
          </w:p>
        </w:tc>
        <w:tc>
          <w:tcPr>
            <w:tcW w:w="1276" w:type="dxa"/>
          </w:tcPr>
          <w:p w14:paraId="20280E92" w14:textId="77777777" w:rsidR="00FF1C5C" w:rsidRDefault="00FF1C5C" w:rsidP="00171989">
            <w:pPr>
              <w:pStyle w:val="TAC"/>
              <w:rPr>
                <w:lang w:eastAsia="zh-CN"/>
              </w:rPr>
            </w:pPr>
            <w:r>
              <w:rPr>
                <w:rFonts w:hint="eastAsia"/>
                <w:lang w:eastAsia="zh-CN"/>
              </w:rPr>
              <w:t>N</w:t>
            </w:r>
          </w:p>
        </w:tc>
      </w:tr>
      <w:tr w:rsidR="00FF1C5C" w:rsidRPr="005D2CF1" w14:paraId="13C23DD3" w14:textId="77777777" w:rsidTr="00171989">
        <w:tc>
          <w:tcPr>
            <w:tcW w:w="1271" w:type="dxa"/>
          </w:tcPr>
          <w:p w14:paraId="5E4BA649" w14:textId="77777777" w:rsidR="00FF1C5C" w:rsidRPr="005D2CF1" w:rsidRDefault="00FF1C5C" w:rsidP="00171989">
            <w:pPr>
              <w:pStyle w:val="TAL"/>
            </w:pPr>
            <w:r w:rsidRPr="005D2CF1">
              <w:t>Area of Interest</w:t>
            </w:r>
          </w:p>
        </w:tc>
        <w:tc>
          <w:tcPr>
            <w:tcW w:w="2410" w:type="dxa"/>
          </w:tcPr>
          <w:p w14:paraId="1737227A" w14:textId="77777777" w:rsidR="00FF1C5C" w:rsidRPr="005D2CF1" w:rsidRDefault="00FF1C5C" w:rsidP="00171989">
            <w:pPr>
              <w:pStyle w:val="TAL"/>
            </w:pPr>
            <w:r w:rsidRPr="005D2CF1">
              <w:t>Identifies the Area (i.e. set of TAIs), as defined in TS 23.501 [2] for which the analytics information is subscribed or requested.</w:t>
            </w:r>
          </w:p>
        </w:tc>
        <w:tc>
          <w:tcPr>
            <w:tcW w:w="1276" w:type="dxa"/>
          </w:tcPr>
          <w:p w14:paraId="393261A3" w14:textId="77777777" w:rsidR="00FF1C5C" w:rsidRPr="005D2CF1" w:rsidRDefault="00FF1C5C" w:rsidP="00171989">
            <w:pPr>
              <w:pStyle w:val="TAC"/>
            </w:pPr>
            <w:r w:rsidRPr="005D2CF1">
              <w:t>N</w:t>
            </w:r>
          </w:p>
        </w:tc>
        <w:tc>
          <w:tcPr>
            <w:tcW w:w="1134" w:type="dxa"/>
          </w:tcPr>
          <w:p w14:paraId="5CD87059" w14:textId="77777777" w:rsidR="00FF1C5C" w:rsidRPr="005D2CF1" w:rsidRDefault="00FF1C5C" w:rsidP="00171989">
            <w:pPr>
              <w:pStyle w:val="TAC"/>
            </w:pPr>
            <w:r w:rsidRPr="005D2CF1">
              <w:t>N</w:t>
            </w:r>
          </w:p>
        </w:tc>
        <w:tc>
          <w:tcPr>
            <w:tcW w:w="1275" w:type="dxa"/>
          </w:tcPr>
          <w:p w14:paraId="765AE0C4" w14:textId="77777777" w:rsidR="00FF1C5C" w:rsidRPr="005D2CF1" w:rsidRDefault="00FF1C5C" w:rsidP="00171989">
            <w:pPr>
              <w:pStyle w:val="TAC"/>
            </w:pPr>
            <w:r w:rsidRPr="0030759D">
              <w:t>N</w:t>
            </w:r>
          </w:p>
        </w:tc>
        <w:tc>
          <w:tcPr>
            <w:tcW w:w="1276" w:type="dxa"/>
          </w:tcPr>
          <w:p w14:paraId="176DC8A0" w14:textId="77777777" w:rsidR="00FF1C5C" w:rsidRPr="005D2CF1" w:rsidRDefault="00FF1C5C" w:rsidP="00171989">
            <w:pPr>
              <w:pStyle w:val="TAC"/>
            </w:pPr>
            <w:r>
              <w:rPr>
                <w:rFonts w:hint="eastAsia"/>
                <w:lang w:eastAsia="zh-CN"/>
              </w:rPr>
              <w:t>N</w:t>
            </w:r>
          </w:p>
        </w:tc>
        <w:tc>
          <w:tcPr>
            <w:tcW w:w="1276" w:type="dxa"/>
          </w:tcPr>
          <w:p w14:paraId="69B65AB2" w14:textId="77777777" w:rsidR="00FF1C5C" w:rsidRDefault="00FF1C5C" w:rsidP="00171989">
            <w:pPr>
              <w:pStyle w:val="TAC"/>
              <w:rPr>
                <w:lang w:eastAsia="zh-CN"/>
              </w:rPr>
            </w:pPr>
            <w:r>
              <w:rPr>
                <w:rFonts w:hint="eastAsia"/>
                <w:lang w:eastAsia="zh-CN"/>
              </w:rPr>
              <w:t>N</w:t>
            </w:r>
          </w:p>
        </w:tc>
      </w:tr>
      <w:tr w:rsidR="00FF1C5C" w:rsidRPr="005D2CF1" w14:paraId="6DC853B1" w14:textId="77777777" w:rsidTr="00171989">
        <w:tc>
          <w:tcPr>
            <w:tcW w:w="1271" w:type="dxa"/>
          </w:tcPr>
          <w:p w14:paraId="1DCA955B" w14:textId="77777777" w:rsidR="00FF1C5C" w:rsidRDefault="00FF1C5C" w:rsidP="00171989">
            <w:pPr>
              <w:pStyle w:val="TAL"/>
            </w:pPr>
            <w:r w:rsidRPr="005D2CF1">
              <w:t>DNN</w:t>
            </w:r>
          </w:p>
          <w:p w14:paraId="7FD08564" w14:textId="77777777" w:rsidR="00FF1C5C" w:rsidRPr="005D2CF1" w:rsidRDefault="00FF1C5C" w:rsidP="00171989">
            <w:pPr>
              <w:pStyle w:val="TAL"/>
            </w:pPr>
            <w:r>
              <w:t>(NOTE 3)</w:t>
            </w:r>
          </w:p>
        </w:tc>
        <w:tc>
          <w:tcPr>
            <w:tcW w:w="2410" w:type="dxa"/>
          </w:tcPr>
          <w:p w14:paraId="7D9A5C83" w14:textId="77777777" w:rsidR="00FF1C5C" w:rsidRPr="005D2CF1" w:rsidRDefault="00FF1C5C" w:rsidP="00171989">
            <w:pPr>
              <w:pStyle w:val="TAL"/>
            </w:pPr>
            <w:r>
              <w:t xml:space="preserve">When requesting Service Experience for an Application, this is the </w:t>
            </w:r>
            <w:r w:rsidRPr="005D2CF1">
              <w:t>DNN to access the application.</w:t>
            </w:r>
          </w:p>
        </w:tc>
        <w:tc>
          <w:tcPr>
            <w:tcW w:w="1276" w:type="dxa"/>
          </w:tcPr>
          <w:p w14:paraId="25DC124A" w14:textId="77777777" w:rsidR="00FF1C5C" w:rsidRPr="005D2CF1" w:rsidRDefault="00FF1C5C" w:rsidP="00171989">
            <w:pPr>
              <w:pStyle w:val="TAC"/>
            </w:pPr>
            <w:r w:rsidRPr="005D2CF1">
              <w:t>N</w:t>
            </w:r>
          </w:p>
        </w:tc>
        <w:tc>
          <w:tcPr>
            <w:tcW w:w="1134" w:type="dxa"/>
          </w:tcPr>
          <w:p w14:paraId="06B66EBD" w14:textId="77777777" w:rsidR="00FF1C5C" w:rsidRPr="005D2CF1" w:rsidRDefault="00FF1C5C" w:rsidP="00171989">
            <w:pPr>
              <w:pStyle w:val="TAC"/>
            </w:pPr>
            <w:r w:rsidRPr="005D2CF1">
              <w:t>N</w:t>
            </w:r>
          </w:p>
        </w:tc>
        <w:tc>
          <w:tcPr>
            <w:tcW w:w="1275" w:type="dxa"/>
          </w:tcPr>
          <w:p w14:paraId="1FC2F193" w14:textId="77777777" w:rsidR="00FF1C5C" w:rsidRPr="005D2CF1" w:rsidRDefault="00FF1C5C" w:rsidP="00171989">
            <w:pPr>
              <w:pStyle w:val="TAC"/>
            </w:pPr>
            <w:r w:rsidRPr="0030759D">
              <w:t>N</w:t>
            </w:r>
          </w:p>
        </w:tc>
        <w:tc>
          <w:tcPr>
            <w:tcW w:w="1276" w:type="dxa"/>
          </w:tcPr>
          <w:p w14:paraId="14BA4EA0" w14:textId="77777777" w:rsidR="00FF1C5C" w:rsidRPr="005D2CF1" w:rsidRDefault="00FF1C5C" w:rsidP="00171989">
            <w:pPr>
              <w:pStyle w:val="TAC"/>
            </w:pPr>
            <w:r>
              <w:rPr>
                <w:rFonts w:hint="eastAsia"/>
                <w:lang w:eastAsia="zh-CN"/>
              </w:rPr>
              <w:t>N</w:t>
            </w:r>
          </w:p>
        </w:tc>
        <w:tc>
          <w:tcPr>
            <w:tcW w:w="1276" w:type="dxa"/>
          </w:tcPr>
          <w:p w14:paraId="4A6708C5" w14:textId="77777777" w:rsidR="00FF1C5C" w:rsidRDefault="00FF1C5C" w:rsidP="00171989">
            <w:pPr>
              <w:pStyle w:val="TAC"/>
              <w:rPr>
                <w:lang w:eastAsia="zh-CN"/>
              </w:rPr>
            </w:pPr>
            <w:r w:rsidRPr="005D2CF1">
              <w:t>Y</w:t>
            </w:r>
          </w:p>
        </w:tc>
      </w:tr>
      <w:tr w:rsidR="00FF1C5C" w:rsidRPr="005D2CF1" w14:paraId="77FE9407" w14:textId="77777777" w:rsidTr="00171989">
        <w:tc>
          <w:tcPr>
            <w:tcW w:w="1271" w:type="dxa"/>
          </w:tcPr>
          <w:p w14:paraId="393F9D3F" w14:textId="77777777" w:rsidR="00FF1C5C" w:rsidRDefault="00FF1C5C" w:rsidP="00171989">
            <w:pPr>
              <w:pStyle w:val="TAL"/>
            </w:pPr>
            <w:r w:rsidRPr="005D2CF1">
              <w:t>DNAI</w:t>
            </w:r>
          </w:p>
          <w:p w14:paraId="58803BBF" w14:textId="77777777" w:rsidR="00FF1C5C" w:rsidRPr="005D2CF1" w:rsidRDefault="00FF1C5C" w:rsidP="00171989">
            <w:pPr>
              <w:pStyle w:val="TAL"/>
            </w:pPr>
            <w:r>
              <w:t>(NOTE 1)</w:t>
            </w:r>
          </w:p>
        </w:tc>
        <w:tc>
          <w:tcPr>
            <w:tcW w:w="2410" w:type="dxa"/>
          </w:tcPr>
          <w:p w14:paraId="4A8101A0" w14:textId="77777777" w:rsidR="00FF1C5C" w:rsidRPr="005D2CF1" w:rsidRDefault="00FF1C5C" w:rsidP="00171989">
            <w:pPr>
              <w:pStyle w:val="TAL"/>
            </w:pPr>
            <w:r w:rsidRPr="005D2CF1">
              <w:t>Identifier of a user plane access to one or more DN(s) where applications are deployed as defined in TS 23.501 [2].</w:t>
            </w:r>
          </w:p>
        </w:tc>
        <w:tc>
          <w:tcPr>
            <w:tcW w:w="1276" w:type="dxa"/>
          </w:tcPr>
          <w:p w14:paraId="52283EE6" w14:textId="77777777" w:rsidR="00FF1C5C" w:rsidRPr="005D2CF1" w:rsidRDefault="00FF1C5C" w:rsidP="00171989">
            <w:pPr>
              <w:pStyle w:val="TAC"/>
            </w:pPr>
            <w:r w:rsidRPr="005D2CF1">
              <w:t>N</w:t>
            </w:r>
          </w:p>
        </w:tc>
        <w:tc>
          <w:tcPr>
            <w:tcW w:w="1134" w:type="dxa"/>
          </w:tcPr>
          <w:p w14:paraId="6D01ED58" w14:textId="77777777" w:rsidR="00FF1C5C" w:rsidRPr="005D2CF1" w:rsidRDefault="00FF1C5C" w:rsidP="00171989">
            <w:pPr>
              <w:pStyle w:val="TAC"/>
            </w:pPr>
            <w:r w:rsidRPr="005D2CF1">
              <w:t>N</w:t>
            </w:r>
          </w:p>
        </w:tc>
        <w:tc>
          <w:tcPr>
            <w:tcW w:w="1275" w:type="dxa"/>
          </w:tcPr>
          <w:p w14:paraId="7DFB4978" w14:textId="77777777" w:rsidR="00FF1C5C" w:rsidRPr="005D2CF1" w:rsidRDefault="00FF1C5C" w:rsidP="00171989">
            <w:pPr>
              <w:pStyle w:val="TAC"/>
            </w:pPr>
            <w:r w:rsidRPr="0030759D">
              <w:t>Y</w:t>
            </w:r>
          </w:p>
        </w:tc>
        <w:tc>
          <w:tcPr>
            <w:tcW w:w="1276" w:type="dxa"/>
          </w:tcPr>
          <w:p w14:paraId="2C3E6E37" w14:textId="77777777" w:rsidR="00FF1C5C" w:rsidRPr="005D2CF1" w:rsidRDefault="00FF1C5C" w:rsidP="00171989">
            <w:pPr>
              <w:pStyle w:val="TAC"/>
            </w:pPr>
            <w:r>
              <w:rPr>
                <w:rFonts w:hint="eastAsia"/>
                <w:lang w:eastAsia="zh-CN"/>
              </w:rPr>
              <w:t>N</w:t>
            </w:r>
          </w:p>
        </w:tc>
        <w:tc>
          <w:tcPr>
            <w:tcW w:w="1276" w:type="dxa"/>
          </w:tcPr>
          <w:p w14:paraId="721703ED" w14:textId="77777777" w:rsidR="00FF1C5C" w:rsidRDefault="00FF1C5C" w:rsidP="00171989">
            <w:pPr>
              <w:pStyle w:val="TAC"/>
              <w:rPr>
                <w:lang w:eastAsia="zh-CN"/>
              </w:rPr>
            </w:pPr>
            <w:r>
              <w:rPr>
                <w:rFonts w:hint="eastAsia"/>
                <w:lang w:eastAsia="zh-CN"/>
              </w:rPr>
              <w:t>N</w:t>
            </w:r>
          </w:p>
        </w:tc>
      </w:tr>
      <w:tr w:rsidR="00FF1C5C" w:rsidRPr="005D2CF1" w14:paraId="1D4A9FD6" w14:textId="77777777" w:rsidTr="00171989">
        <w:tc>
          <w:tcPr>
            <w:tcW w:w="1271" w:type="dxa"/>
          </w:tcPr>
          <w:p w14:paraId="7C81D756" w14:textId="77777777" w:rsidR="00FF1C5C" w:rsidRDefault="00FF1C5C" w:rsidP="00171989">
            <w:pPr>
              <w:pStyle w:val="TAL"/>
            </w:pPr>
            <w:r>
              <w:t>RAT Type</w:t>
            </w:r>
          </w:p>
          <w:p w14:paraId="1C2EF5C1" w14:textId="77777777" w:rsidR="00FF1C5C" w:rsidRPr="005D2CF1" w:rsidRDefault="00FF1C5C" w:rsidP="00171989">
            <w:pPr>
              <w:pStyle w:val="TAL"/>
            </w:pPr>
            <w:r>
              <w:t>(NOTE 2)</w:t>
            </w:r>
          </w:p>
        </w:tc>
        <w:tc>
          <w:tcPr>
            <w:tcW w:w="2410" w:type="dxa"/>
          </w:tcPr>
          <w:p w14:paraId="5096BC29" w14:textId="77777777" w:rsidR="00FF1C5C" w:rsidRPr="005D2CF1" w:rsidRDefault="00FF1C5C" w:rsidP="00171989">
            <w:pPr>
              <w:pStyle w:val="TAL"/>
            </w:pPr>
            <w:r>
              <w:t>Identifies the RAT type.</w:t>
            </w:r>
          </w:p>
        </w:tc>
        <w:tc>
          <w:tcPr>
            <w:tcW w:w="1276" w:type="dxa"/>
          </w:tcPr>
          <w:p w14:paraId="41BD62F0" w14:textId="77777777" w:rsidR="00FF1C5C" w:rsidRPr="005D2CF1" w:rsidRDefault="00FF1C5C" w:rsidP="00171989">
            <w:pPr>
              <w:pStyle w:val="TAC"/>
            </w:pPr>
            <w:r w:rsidRPr="005D2CF1">
              <w:t>N</w:t>
            </w:r>
          </w:p>
        </w:tc>
        <w:tc>
          <w:tcPr>
            <w:tcW w:w="1134" w:type="dxa"/>
          </w:tcPr>
          <w:p w14:paraId="19895633" w14:textId="77777777" w:rsidR="00FF1C5C" w:rsidRPr="005D2CF1" w:rsidRDefault="00FF1C5C" w:rsidP="00171989">
            <w:pPr>
              <w:pStyle w:val="TAC"/>
            </w:pPr>
            <w:r w:rsidRPr="005D2CF1">
              <w:t>N</w:t>
            </w:r>
          </w:p>
        </w:tc>
        <w:tc>
          <w:tcPr>
            <w:tcW w:w="1275" w:type="dxa"/>
          </w:tcPr>
          <w:p w14:paraId="44BCA12B" w14:textId="77777777" w:rsidR="00FF1C5C" w:rsidRPr="005D2CF1" w:rsidRDefault="00FF1C5C" w:rsidP="00171989">
            <w:pPr>
              <w:pStyle w:val="TAC"/>
            </w:pPr>
            <w:r w:rsidRPr="005D2CF1">
              <w:t>N</w:t>
            </w:r>
          </w:p>
        </w:tc>
        <w:tc>
          <w:tcPr>
            <w:tcW w:w="1276" w:type="dxa"/>
          </w:tcPr>
          <w:p w14:paraId="137FC2C5" w14:textId="77777777" w:rsidR="00FF1C5C" w:rsidRPr="005D2CF1" w:rsidRDefault="00FF1C5C" w:rsidP="00171989">
            <w:pPr>
              <w:pStyle w:val="TAC"/>
            </w:pPr>
            <w:r>
              <w:rPr>
                <w:rFonts w:hint="eastAsia"/>
                <w:lang w:eastAsia="zh-CN"/>
              </w:rPr>
              <w:t>Y</w:t>
            </w:r>
          </w:p>
        </w:tc>
        <w:tc>
          <w:tcPr>
            <w:tcW w:w="1276" w:type="dxa"/>
          </w:tcPr>
          <w:p w14:paraId="275FB25F" w14:textId="77777777" w:rsidR="00FF1C5C" w:rsidRDefault="00FF1C5C" w:rsidP="00171989">
            <w:pPr>
              <w:pStyle w:val="TAC"/>
              <w:rPr>
                <w:lang w:eastAsia="zh-CN"/>
              </w:rPr>
            </w:pPr>
            <w:r>
              <w:rPr>
                <w:rFonts w:hint="eastAsia"/>
                <w:lang w:eastAsia="zh-CN"/>
              </w:rPr>
              <w:t>N</w:t>
            </w:r>
          </w:p>
        </w:tc>
      </w:tr>
      <w:tr w:rsidR="00FF1C5C" w:rsidRPr="005D2CF1" w14:paraId="2B31E1AA" w14:textId="77777777" w:rsidTr="00171989">
        <w:tc>
          <w:tcPr>
            <w:tcW w:w="1271" w:type="dxa"/>
          </w:tcPr>
          <w:p w14:paraId="52E2867E" w14:textId="77777777" w:rsidR="00FF1C5C" w:rsidRDefault="00FF1C5C" w:rsidP="00171989">
            <w:pPr>
              <w:pStyle w:val="TAL"/>
            </w:pPr>
            <w:r>
              <w:t>Frequency</w:t>
            </w:r>
          </w:p>
          <w:p w14:paraId="574E80FD" w14:textId="77777777" w:rsidR="00FF1C5C" w:rsidRPr="005D2CF1" w:rsidRDefault="00FF1C5C" w:rsidP="00171989">
            <w:pPr>
              <w:pStyle w:val="TAL"/>
            </w:pPr>
            <w:r>
              <w:t>(NOTE 2)</w:t>
            </w:r>
          </w:p>
        </w:tc>
        <w:tc>
          <w:tcPr>
            <w:tcW w:w="2410" w:type="dxa"/>
          </w:tcPr>
          <w:p w14:paraId="79B7555B" w14:textId="77777777" w:rsidR="00FF1C5C" w:rsidRPr="005D2CF1" w:rsidRDefault="00FF1C5C" w:rsidP="00171989">
            <w:pPr>
              <w:pStyle w:val="TAL"/>
            </w:pPr>
            <w:r>
              <w:t>Identifies the Frequency value(s) (e.g. high, low).</w:t>
            </w:r>
          </w:p>
        </w:tc>
        <w:tc>
          <w:tcPr>
            <w:tcW w:w="1276" w:type="dxa"/>
          </w:tcPr>
          <w:p w14:paraId="09527009" w14:textId="77777777" w:rsidR="00FF1C5C" w:rsidRPr="005D2CF1" w:rsidRDefault="00FF1C5C" w:rsidP="00171989">
            <w:pPr>
              <w:pStyle w:val="TAC"/>
            </w:pPr>
            <w:r w:rsidRPr="005D2CF1">
              <w:t>N</w:t>
            </w:r>
          </w:p>
        </w:tc>
        <w:tc>
          <w:tcPr>
            <w:tcW w:w="1134" w:type="dxa"/>
          </w:tcPr>
          <w:p w14:paraId="3AA0B301" w14:textId="77777777" w:rsidR="00FF1C5C" w:rsidRPr="005D2CF1" w:rsidRDefault="00FF1C5C" w:rsidP="00171989">
            <w:pPr>
              <w:pStyle w:val="TAC"/>
            </w:pPr>
            <w:r w:rsidRPr="005D2CF1">
              <w:t>N</w:t>
            </w:r>
          </w:p>
        </w:tc>
        <w:tc>
          <w:tcPr>
            <w:tcW w:w="1275" w:type="dxa"/>
          </w:tcPr>
          <w:p w14:paraId="42000DDF" w14:textId="77777777" w:rsidR="00FF1C5C" w:rsidRPr="005D2CF1" w:rsidRDefault="00FF1C5C" w:rsidP="00171989">
            <w:pPr>
              <w:pStyle w:val="TAC"/>
            </w:pPr>
            <w:r w:rsidRPr="005D2CF1">
              <w:t>N</w:t>
            </w:r>
          </w:p>
        </w:tc>
        <w:tc>
          <w:tcPr>
            <w:tcW w:w="1276" w:type="dxa"/>
          </w:tcPr>
          <w:p w14:paraId="1720FC0E" w14:textId="77777777" w:rsidR="00FF1C5C" w:rsidRPr="005D2CF1" w:rsidRDefault="00FF1C5C" w:rsidP="00171989">
            <w:pPr>
              <w:pStyle w:val="TAC"/>
            </w:pPr>
            <w:r>
              <w:rPr>
                <w:lang w:eastAsia="zh-CN"/>
              </w:rPr>
              <w:t>Y</w:t>
            </w:r>
          </w:p>
        </w:tc>
        <w:tc>
          <w:tcPr>
            <w:tcW w:w="1276" w:type="dxa"/>
          </w:tcPr>
          <w:p w14:paraId="677268F8" w14:textId="77777777" w:rsidR="00FF1C5C" w:rsidRDefault="00FF1C5C" w:rsidP="00171989">
            <w:pPr>
              <w:pStyle w:val="TAC"/>
              <w:rPr>
                <w:lang w:eastAsia="zh-CN"/>
              </w:rPr>
            </w:pPr>
            <w:r>
              <w:rPr>
                <w:rFonts w:hint="eastAsia"/>
                <w:lang w:eastAsia="zh-CN"/>
              </w:rPr>
              <w:t>N</w:t>
            </w:r>
          </w:p>
        </w:tc>
      </w:tr>
      <w:tr w:rsidR="00FF1C5C" w:rsidRPr="005D2CF1" w14:paraId="0CC0FF1B" w14:textId="77777777" w:rsidTr="00171989">
        <w:tc>
          <w:tcPr>
            <w:tcW w:w="1271" w:type="dxa"/>
          </w:tcPr>
          <w:p w14:paraId="33AAFBFE" w14:textId="77777777" w:rsidR="00FF1C5C" w:rsidRPr="005D2CF1" w:rsidRDefault="00FF1C5C" w:rsidP="00171989">
            <w:pPr>
              <w:pStyle w:val="TAL"/>
            </w:pPr>
            <w:r>
              <w:t>Application Server Address(es) (NOTE 1)</w:t>
            </w:r>
          </w:p>
        </w:tc>
        <w:tc>
          <w:tcPr>
            <w:tcW w:w="2410" w:type="dxa"/>
          </w:tcPr>
          <w:p w14:paraId="419212D2" w14:textId="77777777" w:rsidR="00FF1C5C" w:rsidRPr="005D2CF1" w:rsidRDefault="00FF1C5C" w:rsidP="0017198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1BE8CA13" w14:textId="77777777" w:rsidR="00FF1C5C" w:rsidRPr="005D2CF1" w:rsidRDefault="00FF1C5C" w:rsidP="00171989">
            <w:pPr>
              <w:pStyle w:val="TAC"/>
            </w:pPr>
            <w:r>
              <w:t>N</w:t>
            </w:r>
          </w:p>
        </w:tc>
        <w:tc>
          <w:tcPr>
            <w:tcW w:w="1134" w:type="dxa"/>
          </w:tcPr>
          <w:p w14:paraId="4C9CEED4" w14:textId="77777777" w:rsidR="00FF1C5C" w:rsidRPr="005D2CF1" w:rsidRDefault="00FF1C5C" w:rsidP="00171989">
            <w:pPr>
              <w:pStyle w:val="TAC"/>
            </w:pPr>
            <w:r>
              <w:t>N</w:t>
            </w:r>
          </w:p>
        </w:tc>
        <w:tc>
          <w:tcPr>
            <w:tcW w:w="1275" w:type="dxa"/>
          </w:tcPr>
          <w:p w14:paraId="3B831022" w14:textId="77777777" w:rsidR="00FF1C5C" w:rsidRPr="005D2CF1" w:rsidRDefault="00FF1C5C" w:rsidP="00171989">
            <w:pPr>
              <w:pStyle w:val="TAC"/>
            </w:pPr>
            <w:r w:rsidRPr="0030759D">
              <w:t>Y</w:t>
            </w:r>
          </w:p>
        </w:tc>
        <w:tc>
          <w:tcPr>
            <w:tcW w:w="1276" w:type="dxa"/>
          </w:tcPr>
          <w:p w14:paraId="2E0ECF61" w14:textId="77777777" w:rsidR="00FF1C5C" w:rsidRPr="005D2CF1" w:rsidRDefault="00FF1C5C" w:rsidP="00171989">
            <w:pPr>
              <w:pStyle w:val="TAC"/>
            </w:pPr>
            <w:r>
              <w:rPr>
                <w:rFonts w:hint="eastAsia"/>
                <w:lang w:eastAsia="zh-CN"/>
              </w:rPr>
              <w:t>N</w:t>
            </w:r>
          </w:p>
        </w:tc>
        <w:tc>
          <w:tcPr>
            <w:tcW w:w="1276" w:type="dxa"/>
          </w:tcPr>
          <w:p w14:paraId="09368CB7" w14:textId="77777777" w:rsidR="00FF1C5C" w:rsidRDefault="00FF1C5C" w:rsidP="00171989">
            <w:pPr>
              <w:pStyle w:val="TAC"/>
              <w:rPr>
                <w:lang w:eastAsia="zh-CN"/>
              </w:rPr>
            </w:pPr>
            <w:r>
              <w:rPr>
                <w:rFonts w:hint="eastAsia"/>
                <w:lang w:eastAsia="zh-CN"/>
              </w:rPr>
              <w:t>N</w:t>
            </w:r>
          </w:p>
        </w:tc>
      </w:tr>
      <w:tr w:rsidR="00FF1C5C" w:rsidRPr="005D2CF1" w14:paraId="0A6AA505" w14:textId="77777777" w:rsidTr="00171989">
        <w:tc>
          <w:tcPr>
            <w:tcW w:w="1271" w:type="dxa"/>
          </w:tcPr>
          <w:p w14:paraId="6307723E" w14:textId="77777777" w:rsidR="00FF1C5C" w:rsidRPr="005D2CF1" w:rsidRDefault="00FF1C5C" w:rsidP="00171989">
            <w:pPr>
              <w:pStyle w:val="TAL"/>
            </w:pPr>
            <w:r>
              <w:t>UPF anchor ID (NOTE 1)</w:t>
            </w:r>
          </w:p>
        </w:tc>
        <w:tc>
          <w:tcPr>
            <w:tcW w:w="2410" w:type="dxa"/>
          </w:tcPr>
          <w:p w14:paraId="2FB6A0A5" w14:textId="77777777" w:rsidR="00FF1C5C" w:rsidRPr="005D2CF1" w:rsidRDefault="00FF1C5C" w:rsidP="00171989">
            <w:pPr>
              <w:pStyle w:val="TAL"/>
            </w:pPr>
            <w:r w:rsidRPr="00C071B6">
              <w:t xml:space="preserve">Identifies the </w:t>
            </w:r>
            <w:r>
              <w:t>UPF where a UE has an associated PDU session</w:t>
            </w:r>
          </w:p>
        </w:tc>
        <w:tc>
          <w:tcPr>
            <w:tcW w:w="1276" w:type="dxa"/>
          </w:tcPr>
          <w:p w14:paraId="0C3DB7E8" w14:textId="77777777" w:rsidR="00FF1C5C" w:rsidRPr="005D2CF1" w:rsidRDefault="00FF1C5C" w:rsidP="00171989">
            <w:pPr>
              <w:pStyle w:val="TAC"/>
            </w:pPr>
            <w:r>
              <w:t>N</w:t>
            </w:r>
          </w:p>
        </w:tc>
        <w:tc>
          <w:tcPr>
            <w:tcW w:w="1134" w:type="dxa"/>
          </w:tcPr>
          <w:p w14:paraId="36C4EA37" w14:textId="77777777" w:rsidR="00FF1C5C" w:rsidRPr="005D2CF1" w:rsidRDefault="00FF1C5C" w:rsidP="00171989">
            <w:pPr>
              <w:pStyle w:val="TAC"/>
            </w:pPr>
            <w:r>
              <w:t>N</w:t>
            </w:r>
          </w:p>
        </w:tc>
        <w:tc>
          <w:tcPr>
            <w:tcW w:w="1275" w:type="dxa"/>
          </w:tcPr>
          <w:p w14:paraId="3B5A1CE4" w14:textId="77777777" w:rsidR="00FF1C5C" w:rsidRPr="005D2CF1" w:rsidRDefault="00FF1C5C" w:rsidP="00171989">
            <w:pPr>
              <w:pStyle w:val="TAC"/>
            </w:pPr>
            <w:r w:rsidRPr="0030759D">
              <w:t>N</w:t>
            </w:r>
          </w:p>
        </w:tc>
        <w:tc>
          <w:tcPr>
            <w:tcW w:w="1276" w:type="dxa"/>
          </w:tcPr>
          <w:p w14:paraId="0B1339A9" w14:textId="77777777" w:rsidR="00FF1C5C" w:rsidRPr="005D2CF1" w:rsidRDefault="00FF1C5C" w:rsidP="00171989">
            <w:pPr>
              <w:pStyle w:val="TAC"/>
            </w:pPr>
            <w:r>
              <w:rPr>
                <w:rFonts w:hint="eastAsia"/>
                <w:lang w:eastAsia="zh-CN"/>
              </w:rPr>
              <w:t>N</w:t>
            </w:r>
          </w:p>
        </w:tc>
        <w:tc>
          <w:tcPr>
            <w:tcW w:w="1276" w:type="dxa"/>
          </w:tcPr>
          <w:p w14:paraId="7B97D245" w14:textId="77777777" w:rsidR="00FF1C5C" w:rsidRDefault="00FF1C5C" w:rsidP="00171989">
            <w:pPr>
              <w:pStyle w:val="TAC"/>
              <w:rPr>
                <w:lang w:eastAsia="zh-CN"/>
              </w:rPr>
            </w:pPr>
            <w:r>
              <w:rPr>
                <w:rFonts w:hint="eastAsia"/>
                <w:lang w:eastAsia="zh-CN"/>
              </w:rPr>
              <w:t>N</w:t>
            </w:r>
          </w:p>
        </w:tc>
      </w:tr>
      <w:tr w:rsidR="00FF1C5C" w:rsidRPr="005D2CF1" w14:paraId="72FECF00" w14:textId="77777777" w:rsidTr="00171989">
        <w:tc>
          <w:tcPr>
            <w:tcW w:w="1271" w:type="dxa"/>
          </w:tcPr>
          <w:p w14:paraId="38495F59" w14:textId="77777777" w:rsidR="00FF1C5C" w:rsidRPr="005D2CF1" w:rsidRDefault="00FF1C5C" w:rsidP="00171989">
            <w:pPr>
              <w:pStyle w:val="TAL"/>
            </w:pPr>
            <w:r>
              <w:t>PDU Session type (NOTE 3)</w:t>
            </w:r>
          </w:p>
        </w:tc>
        <w:tc>
          <w:tcPr>
            <w:tcW w:w="2410" w:type="dxa"/>
          </w:tcPr>
          <w:p w14:paraId="71DBAB73" w14:textId="77777777" w:rsidR="00FF1C5C" w:rsidRPr="005D2CF1" w:rsidRDefault="00FF1C5C" w:rsidP="00171989">
            <w:pPr>
              <w:pStyle w:val="TAL"/>
            </w:pPr>
            <w:r>
              <w:t>Identifies the type of the associated PDU Session</w:t>
            </w:r>
          </w:p>
        </w:tc>
        <w:tc>
          <w:tcPr>
            <w:tcW w:w="1276" w:type="dxa"/>
          </w:tcPr>
          <w:p w14:paraId="134D5DFB" w14:textId="77777777" w:rsidR="00FF1C5C" w:rsidRPr="005D2CF1" w:rsidRDefault="00FF1C5C" w:rsidP="00171989">
            <w:pPr>
              <w:pStyle w:val="TAC"/>
            </w:pPr>
            <w:r>
              <w:t>N</w:t>
            </w:r>
          </w:p>
        </w:tc>
        <w:tc>
          <w:tcPr>
            <w:tcW w:w="1134" w:type="dxa"/>
          </w:tcPr>
          <w:p w14:paraId="1A1B1BC3" w14:textId="77777777" w:rsidR="00FF1C5C" w:rsidRPr="005D2CF1" w:rsidRDefault="00FF1C5C" w:rsidP="00171989">
            <w:pPr>
              <w:pStyle w:val="TAC"/>
            </w:pPr>
            <w:r>
              <w:t>N</w:t>
            </w:r>
          </w:p>
        </w:tc>
        <w:tc>
          <w:tcPr>
            <w:tcW w:w="1275" w:type="dxa"/>
          </w:tcPr>
          <w:p w14:paraId="1D04B673" w14:textId="77777777" w:rsidR="00FF1C5C" w:rsidRPr="005D2CF1" w:rsidRDefault="00FF1C5C" w:rsidP="00171989">
            <w:pPr>
              <w:pStyle w:val="TAC"/>
            </w:pPr>
            <w:r w:rsidRPr="0030759D">
              <w:t>N</w:t>
            </w:r>
          </w:p>
        </w:tc>
        <w:tc>
          <w:tcPr>
            <w:tcW w:w="1276" w:type="dxa"/>
          </w:tcPr>
          <w:p w14:paraId="58D80C81" w14:textId="77777777" w:rsidR="00FF1C5C" w:rsidRPr="005D2CF1" w:rsidRDefault="00FF1C5C" w:rsidP="00171989">
            <w:pPr>
              <w:pStyle w:val="TAC"/>
            </w:pPr>
            <w:r>
              <w:rPr>
                <w:rFonts w:hint="eastAsia"/>
                <w:lang w:eastAsia="zh-CN"/>
              </w:rPr>
              <w:t>N</w:t>
            </w:r>
          </w:p>
        </w:tc>
        <w:tc>
          <w:tcPr>
            <w:tcW w:w="1276" w:type="dxa"/>
          </w:tcPr>
          <w:p w14:paraId="73648993" w14:textId="77777777" w:rsidR="00FF1C5C" w:rsidRDefault="00FF1C5C" w:rsidP="00171989">
            <w:pPr>
              <w:pStyle w:val="TAC"/>
              <w:rPr>
                <w:lang w:eastAsia="zh-CN"/>
              </w:rPr>
            </w:pPr>
            <w:r w:rsidRPr="0030759D">
              <w:t>Y</w:t>
            </w:r>
          </w:p>
        </w:tc>
      </w:tr>
      <w:tr w:rsidR="00FF1C5C" w:rsidRPr="005D2CF1" w14:paraId="75934075" w14:textId="77777777" w:rsidTr="00171989">
        <w:tc>
          <w:tcPr>
            <w:tcW w:w="1271" w:type="dxa"/>
          </w:tcPr>
          <w:p w14:paraId="345823EB" w14:textId="77777777" w:rsidR="00FF1C5C" w:rsidRPr="005D2CF1" w:rsidRDefault="00FF1C5C" w:rsidP="00171989">
            <w:pPr>
              <w:pStyle w:val="TAL"/>
            </w:pPr>
            <w:r>
              <w:t>SSC Mode (NOTE 3)</w:t>
            </w:r>
          </w:p>
        </w:tc>
        <w:tc>
          <w:tcPr>
            <w:tcW w:w="2410" w:type="dxa"/>
          </w:tcPr>
          <w:p w14:paraId="3466BE05" w14:textId="77777777" w:rsidR="00FF1C5C" w:rsidRPr="005D2CF1" w:rsidRDefault="00FF1C5C" w:rsidP="00171989">
            <w:pPr>
              <w:pStyle w:val="TAL"/>
            </w:pPr>
            <w:r>
              <w:t>Identifies the SSC Mode selected for the associated PDU Session</w:t>
            </w:r>
          </w:p>
        </w:tc>
        <w:tc>
          <w:tcPr>
            <w:tcW w:w="1276" w:type="dxa"/>
          </w:tcPr>
          <w:p w14:paraId="6494A2E0" w14:textId="77777777" w:rsidR="00FF1C5C" w:rsidRPr="005D2CF1" w:rsidRDefault="00FF1C5C" w:rsidP="00171989">
            <w:pPr>
              <w:pStyle w:val="TAC"/>
            </w:pPr>
            <w:r>
              <w:t>N</w:t>
            </w:r>
          </w:p>
        </w:tc>
        <w:tc>
          <w:tcPr>
            <w:tcW w:w="1134" w:type="dxa"/>
          </w:tcPr>
          <w:p w14:paraId="35395C25" w14:textId="77777777" w:rsidR="00FF1C5C" w:rsidRPr="005D2CF1" w:rsidRDefault="00FF1C5C" w:rsidP="00171989">
            <w:pPr>
              <w:pStyle w:val="TAC"/>
            </w:pPr>
            <w:r>
              <w:t>N</w:t>
            </w:r>
          </w:p>
        </w:tc>
        <w:tc>
          <w:tcPr>
            <w:tcW w:w="1275" w:type="dxa"/>
          </w:tcPr>
          <w:p w14:paraId="7490B913" w14:textId="77777777" w:rsidR="00FF1C5C" w:rsidRPr="005D2CF1" w:rsidRDefault="00FF1C5C" w:rsidP="00171989">
            <w:pPr>
              <w:pStyle w:val="TAC"/>
            </w:pPr>
            <w:r w:rsidRPr="0030759D">
              <w:t>N</w:t>
            </w:r>
          </w:p>
        </w:tc>
        <w:tc>
          <w:tcPr>
            <w:tcW w:w="1276" w:type="dxa"/>
          </w:tcPr>
          <w:p w14:paraId="6F191299" w14:textId="77777777" w:rsidR="00FF1C5C" w:rsidRPr="005D2CF1" w:rsidRDefault="00FF1C5C" w:rsidP="00171989">
            <w:pPr>
              <w:pStyle w:val="TAC"/>
            </w:pPr>
            <w:r>
              <w:rPr>
                <w:rFonts w:hint="eastAsia"/>
                <w:lang w:eastAsia="zh-CN"/>
              </w:rPr>
              <w:t>N</w:t>
            </w:r>
          </w:p>
        </w:tc>
        <w:tc>
          <w:tcPr>
            <w:tcW w:w="1276" w:type="dxa"/>
          </w:tcPr>
          <w:p w14:paraId="2FEB6BCC" w14:textId="77777777" w:rsidR="00FF1C5C" w:rsidRDefault="00FF1C5C" w:rsidP="00171989">
            <w:pPr>
              <w:pStyle w:val="TAC"/>
              <w:rPr>
                <w:lang w:eastAsia="zh-CN"/>
              </w:rPr>
            </w:pPr>
            <w:r w:rsidRPr="0030759D">
              <w:t>Y</w:t>
            </w:r>
          </w:p>
        </w:tc>
      </w:tr>
      <w:tr w:rsidR="00FF1C5C" w:rsidRPr="005D2CF1" w14:paraId="45C3A3BB" w14:textId="77777777" w:rsidTr="00171989">
        <w:tc>
          <w:tcPr>
            <w:tcW w:w="1271" w:type="dxa"/>
          </w:tcPr>
          <w:p w14:paraId="2D1CB00E" w14:textId="77777777" w:rsidR="00FF1C5C" w:rsidRPr="005D2CF1" w:rsidRDefault="00FF1C5C" w:rsidP="00171989">
            <w:pPr>
              <w:pStyle w:val="TAL"/>
            </w:pPr>
            <w:r>
              <w:t>Access Type (NOTE 3)</w:t>
            </w:r>
          </w:p>
        </w:tc>
        <w:tc>
          <w:tcPr>
            <w:tcW w:w="2410" w:type="dxa"/>
          </w:tcPr>
          <w:p w14:paraId="409AE420" w14:textId="0A429796" w:rsidR="00FF1C5C" w:rsidRPr="005D2CF1" w:rsidRDefault="00FF1C5C" w:rsidP="00EF679F">
            <w:pPr>
              <w:pStyle w:val="TAL"/>
            </w:pPr>
            <w:r>
              <w:t xml:space="preserve">Identifies the Access type </w:t>
            </w:r>
            <w:ins w:id="24" w:author="LaeYoung (LG Electronics)" w:date="2022-12-22T13:22:00Z">
              <w:r w:rsidR="00EF679F">
                <w:t>of the associated PDU Session</w:t>
              </w:r>
            </w:ins>
            <w:del w:id="25" w:author="LaeYoung (LG Electronics)" w:date="2022-12-22T13:22:00Z">
              <w:r w:rsidDel="00EF679F">
                <w:delText>the UE camps on</w:delText>
              </w:r>
            </w:del>
          </w:p>
        </w:tc>
        <w:tc>
          <w:tcPr>
            <w:tcW w:w="1276" w:type="dxa"/>
          </w:tcPr>
          <w:p w14:paraId="112E6DB4" w14:textId="77777777" w:rsidR="00FF1C5C" w:rsidRPr="005D2CF1" w:rsidRDefault="00FF1C5C" w:rsidP="00171989">
            <w:pPr>
              <w:pStyle w:val="TAC"/>
            </w:pPr>
            <w:r>
              <w:t>N</w:t>
            </w:r>
          </w:p>
        </w:tc>
        <w:tc>
          <w:tcPr>
            <w:tcW w:w="1134" w:type="dxa"/>
          </w:tcPr>
          <w:p w14:paraId="3D335035" w14:textId="77777777" w:rsidR="00FF1C5C" w:rsidRPr="005D2CF1" w:rsidRDefault="00FF1C5C" w:rsidP="00171989">
            <w:pPr>
              <w:pStyle w:val="TAC"/>
            </w:pPr>
            <w:r>
              <w:t>N</w:t>
            </w:r>
          </w:p>
        </w:tc>
        <w:tc>
          <w:tcPr>
            <w:tcW w:w="1275" w:type="dxa"/>
          </w:tcPr>
          <w:p w14:paraId="7498D578" w14:textId="77777777" w:rsidR="00FF1C5C" w:rsidRPr="005D2CF1" w:rsidRDefault="00FF1C5C" w:rsidP="00171989">
            <w:pPr>
              <w:pStyle w:val="TAC"/>
            </w:pPr>
            <w:r w:rsidRPr="0030759D">
              <w:t>N</w:t>
            </w:r>
          </w:p>
        </w:tc>
        <w:tc>
          <w:tcPr>
            <w:tcW w:w="1276" w:type="dxa"/>
          </w:tcPr>
          <w:p w14:paraId="26426318" w14:textId="77777777" w:rsidR="00FF1C5C" w:rsidRPr="005D2CF1" w:rsidRDefault="00FF1C5C" w:rsidP="00171989">
            <w:pPr>
              <w:pStyle w:val="TAC"/>
            </w:pPr>
            <w:r>
              <w:rPr>
                <w:rFonts w:hint="eastAsia"/>
                <w:lang w:eastAsia="zh-CN"/>
              </w:rPr>
              <w:t>N</w:t>
            </w:r>
          </w:p>
        </w:tc>
        <w:tc>
          <w:tcPr>
            <w:tcW w:w="1276" w:type="dxa"/>
          </w:tcPr>
          <w:p w14:paraId="5BE044FE" w14:textId="77777777" w:rsidR="00FF1C5C" w:rsidRDefault="00FF1C5C" w:rsidP="00171989">
            <w:pPr>
              <w:pStyle w:val="TAC"/>
              <w:rPr>
                <w:lang w:eastAsia="zh-CN"/>
              </w:rPr>
            </w:pPr>
            <w:r w:rsidRPr="0030759D">
              <w:t>Y</w:t>
            </w:r>
          </w:p>
        </w:tc>
      </w:tr>
      <w:tr w:rsidR="00FF1C5C" w:rsidRPr="005D2CF1" w14:paraId="44E5280C" w14:textId="77777777" w:rsidTr="00171989">
        <w:tc>
          <w:tcPr>
            <w:tcW w:w="9918" w:type="dxa"/>
            <w:gridSpan w:val="7"/>
          </w:tcPr>
          <w:p w14:paraId="7D6D2681" w14:textId="77777777" w:rsidR="00FF1C5C" w:rsidRDefault="00FF1C5C" w:rsidP="00171989">
            <w:pPr>
              <w:pStyle w:val="TAN"/>
            </w:pPr>
            <w:r>
              <w:lastRenderedPageBreak/>
              <w:t>NOTE 1:</w:t>
            </w:r>
            <w:r>
              <w:tab/>
              <w:t>These parameters can be provided when a consumer requires analytics for an edge application over a UP path.</w:t>
            </w:r>
          </w:p>
          <w:p w14:paraId="5F6B2071" w14:textId="77777777" w:rsidR="00FF1C5C" w:rsidRDefault="00FF1C5C" w:rsidP="00171989">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2BC87960" w14:textId="77777777" w:rsidR="00FF1C5C" w:rsidRDefault="00FF1C5C" w:rsidP="00171989">
            <w:pPr>
              <w:pStyle w:val="TAN"/>
            </w:pPr>
            <w:r>
              <w:t>NOTE 3:</w:t>
            </w:r>
            <w:r>
              <w:tab/>
              <w:t>A service consumer can provide either an RSC (e.g. S-NSSAI, DNN, PDU Session type, SSC Mode, Access Type) or a combination of RSCs. A consumer can also provide multiple instances of each RSC or multiple combinations of RSCs.</w:t>
            </w:r>
          </w:p>
        </w:tc>
      </w:tr>
    </w:tbl>
    <w:p w14:paraId="263E3BD6" w14:textId="77777777" w:rsidR="00FF1C5C" w:rsidRDefault="00FF1C5C" w:rsidP="00FF1C5C"/>
    <w:p w14:paraId="3C8A54AA" w14:textId="77777777" w:rsidR="00FF1C5C" w:rsidRPr="005D2CF1" w:rsidRDefault="00FF1C5C" w:rsidP="00FF1C5C">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21DEC205" w14:textId="77777777" w:rsidR="00FF1C5C" w:rsidRPr="005D2CF1" w:rsidRDefault="00FF1C5C" w:rsidP="00FF1C5C">
      <w:pPr>
        <w:pStyle w:val="B1"/>
      </w:pPr>
      <w:r w:rsidRPr="005D2CF1">
        <w:t>-</w:t>
      </w:r>
      <w:r w:rsidRPr="005D2CF1">
        <w:tab/>
        <w:t>An Analytics target period that indicates the time window for which the statistics or predictions are requested;</w:t>
      </w:r>
    </w:p>
    <w:p w14:paraId="79C5FF7F" w14:textId="77777777" w:rsidR="00FF1C5C" w:rsidRPr="005D2CF1" w:rsidRDefault="00FF1C5C" w:rsidP="00FF1C5C">
      <w:pPr>
        <w:pStyle w:val="B1"/>
      </w:pPr>
      <w:r w:rsidRPr="005D2CF1">
        <w:t>-</w:t>
      </w:r>
      <w:r w:rsidRPr="005D2CF1">
        <w:tab/>
        <w:t>In a subscription, the Notification Correlation Id and the Notification Target Address</w:t>
      </w:r>
      <w:r>
        <w:t>;</w:t>
      </w:r>
    </w:p>
    <w:p w14:paraId="3BE7A87E" w14:textId="77777777" w:rsidR="00FF1C5C" w:rsidRPr="005D2CF1" w:rsidRDefault="00FF1C5C" w:rsidP="00FF1C5C">
      <w:pPr>
        <w:pStyle w:val="B1"/>
      </w:pPr>
      <w:r>
        <w:t>-</w:t>
      </w:r>
      <w:r>
        <w:tab/>
        <w:t>Optionally, Reporting Thresholds, which apply only for subscriptions and indicate conditions on the Service Experience to be reached in order to be notified by the NWDAF (see Table 6.4.3-1 and Table 6.4.3-2).</w:t>
      </w:r>
    </w:p>
    <w:p w14:paraId="4137BF44" w14:textId="77777777" w:rsidR="00FF1C5C" w:rsidRPr="005D2CF1" w:rsidRDefault="00FF1C5C" w:rsidP="00FF1C5C">
      <w:r w:rsidRPr="005D2CF1">
        <w:t>The NWDAF shall notify the result of the analytics to the consumer as specified in clause 6.4.3.</w:t>
      </w:r>
    </w:p>
    <w:p w14:paraId="12B17736" w14:textId="77777777" w:rsidR="00FF1C5C" w:rsidRPr="005D2CF1" w:rsidRDefault="00FF1C5C" w:rsidP="00FF1C5C">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3D370E7C" w14:textId="77777777" w:rsidR="00FF1C5C" w:rsidRDefault="00FF1C5C" w:rsidP="00FF1C5C">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43389E9" w14:textId="77777777" w:rsidR="00FF1C5C" w:rsidRPr="005D2CF1" w:rsidRDefault="00FF1C5C" w:rsidP="00FF1C5C">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83E6179" w14:textId="77777777" w:rsidR="00FF1C5C" w:rsidRPr="005D2CF1" w:rsidRDefault="00FF1C5C" w:rsidP="00FF1C5C">
      <w:pPr>
        <w:pStyle w:val="B1"/>
      </w:pPr>
      <w:r w:rsidRPr="005D2CF1">
        <w:t>i)</w:t>
      </w:r>
      <w:r w:rsidRPr="005D2CF1">
        <w:tab/>
        <w:t>Application(s);</w:t>
      </w:r>
    </w:p>
    <w:p w14:paraId="1C2E30C8" w14:textId="77777777" w:rsidR="00FF1C5C" w:rsidRPr="005D2CF1" w:rsidRDefault="00FF1C5C" w:rsidP="00FF1C5C">
      <w:pPr>
        <w:pStyle w:val="B1"/>
      </w:pPr>
      <w:r w:rsidRPr="005D2CF1">
        <w:t>ii)</w:t>
      </w:r>
      <w:r w:rsidRPr="005D2CF1">
        <w:tab/>
        <w:t>Network Slice;</w:t>
      </w:r>
    </w:p>
    <w:p w14:paraId="3312299F" w14:textId="77777777" w:rsidR="00FF1C5C" w:rsidRPr="005D2CF1" w:rsidRDefault="00FF1C5C" w:rsidP="00FF1C5C">
      <w:pPr>
        <w:pStyle w:val="B1"/>
      </w:pPr>
      <w:r w:rsidRPr="005D2CF1">
        <w:t>iii)</w:t>
      </w:r>
      <w:r w:rsidRPr="005D2CF1">
        <w:tab/>
        <w:t>both Application(s) and Network Slice</w:t>
      </w:r>
      <w:r>
        <w:t>;</w:t>
      </w:r>
    </w:p>
    <w:p w14:paraId="5AD37EBE" w14:textId="77777777" w:rsidR="00FF1C5C" w:rsidRDefault="00FF1C5C" w:rsidP="00FF1C5C">
      <w:pPr>
        <w:pStyle w:val="B1"/>
      </w:pPr>
      <w:r>
        <w:t>iv)</w:t>
      </w:r>
      <w:r>
        <w:tab/>
        <w:t>Edge Applications over a UP path;</w:t>
      </w:r>
    </w:p>
    <w:p w14:paraId="7EB231E3" w14:textId="77777777" w:rsidR="00FF1C5C" w:rsidRDefault="00FF1C5C" w:rsidP="00FF1C5C">
      <w:pPr>
        <w:pStyle w:val="B1"/>
      </w:pPr>
      <w:r>
        <w:t>v)</w:t>
      </w:r>
      <w:r>
        <w:tab/>
        <w:t>Application(s) over RAT Type(s) and/or Frequency value(s);</w:t>
      </w:r>
    </w:p>
    <w:p w14:paraId="1530BCC4" w14:textId="77777777" w:rsidR="00FF1C5C" w:rsidRDefault="00FF1C5C" w:rsidP="00FF1C5C">
      <w:pPr>
        <w:pStyle w:val="B1"/>
      </w:pPr>
      <w:r>
        <w:t>vi)</w:t>
      </w:r>
      <w:r>
        <w:tab/>
        <w:t>Application(s) applying RSC(s) (e.g. S-NSSAI, DNN, PDU Session type, SSC Mode, Access Type) or a combination of RSCs.</w:t>
      </w:r>
    </w:p>
    <w:p w14:paraId="09C662E1" w14:textId="77777777" w:rsidR="00FF1C5C" w:rsidRPr="005D2CF1" w:rsidRDefault="00FF1C5C" w:rsidP="00FF1C5C">
      <w:r w:rsidRPr="005D2CF1">
        <w:t>If NWDAF is unable to differentiate based on the analytics subscription or request, it provides service experience analytics for both Application(s) and Network Slice.</w:t>
      </w:r>
    </w:p>
    <w:p w14:paraId="1ACC03A5" w14:textId="77777777" w:rsidR="00FF1C5C" w:rsidRDefault="00FF1C5C" w:rsidP="00FF1C5C">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7D98AA90" w14:textId="77777777" w:rsidR="00FF1C5C" w:rsidRDefault="00FF1C5C" w:rsidP="00FF1C5C"/>
    <w:p w14:paraId="40FC5838" w14:textId="77777777" w:rsidR="00FF1C5C" w:rsidRPr="00A336A2" w:rsidRDefault="00FF1C5C" w:rsidP="00FF1C5C">
      <w:pPr>
        <w:rPr>
          <w:noProof/>
        </w:rPr>
      </w:pPr>
    </w:p>
    <w:p w14:paraId="2BD126D3" w14:textId="77777777" w:rsidR="00FF1C5C" w:rsidRDefault="00FF1C5C" w:rsidP="00FF1C5C">
      <w:pPr>
        <w:pStyle w:val="StartEndofChange"/>
      </w:pPr>
      <w:r>
        <w:rPr>
          <w:rFonts w:hint="eastAsia"/>
        </w:rPr>
        <w:lastRenderedPageBreak/>
        <w:t xml:space="preserve">* </w:t>
      </w:r>
      <w:r>
        <w:t xml:space="preserve">* * * Start </w:t>
      </w:r>
      <w:r>
        <w:rPr>
          <w:rFonts w:hint="eastAsia"/>
        </w:rPr>
        <w:t xml:space="preserve">of </w:t>
      </w:r>
      <w:r>
        <w:t>Next Change * * * *</w:t>
      </w:r>
    </w:p>
    <w:p w14:paraId="1FB4835F" w14:textId="77777777" w:rsidR="00FF1C5C" w:rsidRPr="005D2CF1" w:rsidRDefault="00FF1C5C" w:rsidP="00FF1C5C">
      <w:pPr>
        <w:pStyle w:val="3"/>
        <w:rPr>
          <w:lang w:eastAsia="zh-CN"/>
        </w:rPr>
      </w:pPr>
      <w:bookmarkStart w:id="26" w:name="_Toc122419273"/>
      <w:r w:rsidRPr="005D2CF1">
        <w:rPr>
          <w:lang w:eastAsia="zh-CN"/>
        </w:rPr>
        <w:t>6.4.2</w:t>
      </w:r>
      <w:r w:rsidRPr="005D2CF1">
        <w:rPr>
          <w:lang w:eastAsia="zh-CN"/>
        </w:rPr>
        <w:tab/>
        <w:t>Input Data</w:t>
      </w:r>
      <w:bookmarkEnd w:id="26"/>
    </w:p>
    <w:p w14:paraId="6B20905A" w14:textId="77777777" w:rsidR="00FF1C5C" w:rsidRPr="005D2CF1" w:rsidRDefault="00FF1C5C" w:rsidP="00FF1C5C">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5B4EB96A" w14:textId="77777777" w:rsidR="00FF1C5C" w:rsidRPr="005D2CF1" w:rsidRDefault="00FF1C5C" w:rsidP="00FF1C5C">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FF1C5C" w:rsidRPr="005D2CF1" w14:paraId="47D1747A" w14:textId="77777777" w:rsidTr="00171989">
        <w:trPr>
          <w:jc w:val="center"/>
        </w:trPr>
        <w:tc>
          <w:tcPr>
            <w:tcW w:w="2584" w:type="dxa"/>
          </w:tcPr>
          <w:p w14:paraId="762C06EC" w14:textId="77777777" w:rsidR="00FF1C5C" w:rsidRPr="005D2CF1" w:rsidRDefault="00FF1C5C" w:rsidP="00171989">
            <w:pPr>
              <w:pStyle w:val="TAH"/>
            </w:pPr>
            <w:r w:rsidRPr="005D2CF1">
              <w:t>Information</w:t>
            </w:r>
          </w:p>
        </w:tc>
        <w:tc>
          <w:tcPr>
            <w:tcW w:w="1701" w:type="dxa"/>
          </w:tcPr>
          <w:p w14:paraId="12128FC3" w14:textId="77777777" w:rsidR="00FF1C5C" w:rsidRPr="005D2CF1" w:rsidRDefault="00FF1C5C" w:rsidP="00171989">
            <w:pPr>
              <w:pStyle w:val="TAH"/>
            </w:pPr>
            <w:r w:rsidRPr="005D2CF1">
              <w:t>Source</w:t>
            </w:r>
          </w:p>
        </w:tc>
        <w:tc>
          <w:tcPr>
            <w:tcW w:w="5420" w:type="dxa"/>
          </w:tcPr>
          <w:p w14:paraId="6D21E169" w14:textId="77777777" w:rsidR="00FF1C5C" w:rsidRPr="005D2CF1" w:rsidRDefault="00FF1C5C" w:rsidP="00171989">
            <w:pPr>
              <w:pStyle w:val="TAH"/>
            </w:pPr>
            <w:r w:rsidRPr="005D2CF1">
              <w:t>Description</w:t>
            </w:r>
          </w:p>
        </w:tc>
      </w:tr>
      <w:tr w:rsidR="00FF1C5C" w:rsidRPr="005D2CF1" w14:paraId="118D20C8" w14:textId="77777777" w:rsidTr="00171989">
        <w:trPr>
          <w:jc w:val="center"/>
        </w:trPr>
        <w:tc>
          <w:tcPr>
            <w:tcW w:w="2584" w:type="dxa"/>
          </w:tcPr>
          <w:p w14:paraId="496E458F" w14:textId="77777777" w:rsidR="00FF1C5C" w:rsidRPr="005D2CF1" w:rsidRDefault="00FF1C5C" w:rsidP="00171989">
            <w:pPr>
              <w:pStyle w:val="TAL"/>
            </w:pPr>
            <w:r w:rsidRPr="005D2CF1">
              <w:t>Application ID</w:t>
            </w:r>
          </w:p>
        </w:tc>
        <w:tc>
          <w:tcPr>
            <w:tcW w:w="1701" w:type="dxa"/>
          </w:tcPr>
          <w:p w14:paraId="266F659A" w14:textId="77777777" w:rsidR="00FF1C5C" w:rsidRPr="005D2CF1" w:rsidRDefault="00FF1C5C" w:rsidP="00171989">
            <w:pPr>
              <w:pStyle w:val="TAC"/>
            </w:pPr>
            <w:r w:rsidRPr="005D2CF1">
              <w:t>AF</w:t>
            </w:r>
          </w:p>
        </w:tc>
        <w:tc>
          <w:tcPr>
            <w:tcW w:w="5420" w:type="dxa"/>
          </w:tcPr>
          <w:p w14:paraId="1A9998F1" w14:textId="77777777" w:rsidR="00FF1C5C" w:rsidRPr="005D2CF1" w:rsidRDefault="00FF1C5C" w:rsidP="00171989">
            <w:pPr>
              <w:pStyle w:val="TAL"/>
            </w:pPr>
            <w:r w:rsidRPr="005D2CF1">
              <w:t>To identify the service and support analytics per type of service (the desired level of service)</w:t>
            </w:r>
          </w:p>
        </w:tc>
      </w:tr>
      <w:tr w:rsidR="00FF1C5C" w:rsidRPr="005D2CF1" w14:paraId="34AAEE20" w14:textId="77777777" w:rsidTr="00171989">
        <w:trPr>
          <w:jc w:val="center"/>
        </w:trPr>
        <w:tc>
          <w:tcPr>
            <w:tcW w:w="2584" w:type="dxa"/>
          </w:tcPr>
          <w:p w14:paraId="6E2F5A37" w14:textId="77777777" w:rsidR="00FF1C5C" w:rsidRPr="005D2CF1" w:rsidRDefault="00FF1C5C" w:rsidP="00171989">
            <w:pPr>
              <w:pStyle w:val="TAL"/>
            </w:pPr>
            <w:r w:rsidRPr="005D2CF1">
              <w:t>IP filter information</w:t>
            </w:r>
          </w:p>
        </w:tc>
        <w:tc>
          <w:tcPr>
            <w:tcW w:w="1701" w:type="dxa"/>
          </w:tcPr>
          <w:p w14:paraId="29A4EDB6" w14:textId="77777777" w:rsidR="00FF1C5C" w:rsidRPr="005D2CF1" w:rsidRDefault="00FF1C5C" w:rsidP="00171989">
            <w:pPr>
              <w:pStyle w:val="TAC"/>
            </w:pPr>
            <w:r w:rsidRPr="005D2CF1">
              <w:t>AF</w:t>
            </w:r>
          </w:p>
        </w:tc>
        <w:tc>
          <w:tcPr>
            <w:tcW w:w="5420" w:type="dxa"/>
          </w:tcPr>
          <w:p w14:paraId="3740312A" w14:textId="77777777" w:rsidR="00FF1C5C" w:rsidRPr="005D2CF1" w:rsidRDefault="00FF1C5C" w:rsidP="00171989">
            <w:pPr>
              <w:pStyle w:val="TAL"/>
            </w:pPr>
            <w:r w:rsidRPr="005D2CF1">
              <w:t>Identify a service flow of the UE for the application</w:t>
            </w:r>
          </w:p>
        </w:tc>
      </w:tr>
      <w:tr w:rsidR="00FF1C5C" w:rsidRPr="005D2CF1" w14:paraId="2F9F6D8D" w14:textId="77777777" w:rsidTr="00171989">
        <w:trPr>
          <w:jc w:val="center"/>
        </w:trPr>
        <w:tc>
          <w:tcPr>
            <w:tcW w:w="2584" w:type="dxa"/>
          </w:tcPr>
          <w:p w14:paraId="1C7E219C" w14:textId="77777777" w:rsidR="00FF1C5C" w:rsidRPr="005D2CF1" w:rsidRDefault="00FF1C5C" w:rsidP="00171989">
            <w:pPr>
              <w:pStyle w:val="TAL"/>
            </w:pPr>
            <w:r w:rsidRPr="005D2CF1">
              <w:t>Locations of Application</w:t>
            </w:r>
          </w:p>
        </w:tc>
        <w:tc>
          <w:tcPr>
            <w:tcW w:w="1701" w:type="dxa"/>
          </w:tcPr>
          <w:p w14:paraId="2DDC2B4D" w14:textId="77777777" w:rsidR="00FF1C5C" w:rsidRPr="005D2CF1" w:rsidRDefault="00FF1C5C" w:rsidP="00171989">
            <w:pPr>
              <w:pStyle w:val="TAC"/>
            </w:pPr>
            <w:r w:rsidRPr="005D2CF1">
              <w:t>AF/NEF</w:t>
            </w:r>
          </w:p>
        </w:tc>
        <w:tc>
          <w:tcPr>
            <w:tcW w:w="5420" w:type="dxa"/>
          </w:tcPr>
          <w:p w14:paraId="7275E357" w14:textId="77777777" w:rsidR="00FF1C5C" w:rsidRPr="005D2CF1" w:rsidRDefault="00FF1C5C" w:rsidP="00171989">
            <w:pPr>
              <w:pStyle w:val="TAL"/>
            </w:pPr>
            <w:r w:rsidRPr="005D2CF1">
              <w:t>Locations of application represented by a list of DNAI(s). The NEF may map the AF-Service-Identifier information to a list of DNAI(s) when the DNAI(s) being used by the application are statically defined.</w:t>
            </w:r>
          </w:p>
        </w:tc>
      </w:tr>
      <w:tr w:rsidR="00FF1C5C" w:rsidRPr="005D2CF1" w14:paraId="76E02B57" w14:textId="77777777" w:rsidTr="00171989">
        <w:trPr>
          <w:jc w:val="center"/>
        </w:trPr>
        <w:tc>
          <w:tcPr>
            <w:tcW w:w="2584" w:type="dxa"/>
          </w:tcPr>
          <w:p w14:paraId="123A9843" w14:textId="77777777" w:rsidR="00FF1C5C" w:rsidRPr="005D2CF1" w:rsidRDefault="00FF1C5C" w:rsidP="00171989">
            <w:pPr>
              <w:pStyle w:val="TAL"/>
            </w:pPr>
            <w:r w:rsidRPr="005D2CF1">
              <w:t>Service Experience</w:t>
            </w:r>
          </w:p>
        </w:tc>
        <w:tc>
          <w:tcPr>
            <w:tcW w:w="1701" w:type="dxa"/>
          </w:tcPr>
          <w:p w14:paraId="6CEFF43D" w14:textId="77777777" w:rsidR="00FF1C5C" w:rsidRPr="005D2CF1" w:rsidRDefault="00FF1C5C" w:rsidP="00171989">
            <w:pPr>
              <w:pStyle w:val="TAC"/>
            </w:pPr>
            <w:r w:rsidRPr="005D2CF1">
              <w:t>AF</w:t>
            </w:r>
          </w:p>
        </w:tc>
        <w:tc>
          <w:tcPr>
            <w:tcW w:w="5420" w:type="dxa"/>
          </w:tcPr>
          <w:p w14:paraId="4C79C750" w14:textId="77777777" w:rsidR="00FF1C5C" w:rsidRPr="005D2CF1" w:rsidRDefault="00FF1C5C" w:rsidP="00171989">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FF1C5C" w:rsidRPr="005D2CF1" w14:paraId="767DEDC7" w14:textId="77777777" w:rsidTr="00171989">
        <w:trPr>
          <w:jc w:val="center"/>
        </w:trPr>
        <w:tc>
          <w:tcPr>
            <w:tcW w:w="2584" w:type="dxa"/>
          </w:tcPr>
          <w:p w14:paraId="10EB9C4C" w14:textId="77777777" w:rsidR="00FF1C5C" w:rsidRPr="005D2CF1" w:rsidRDefault="00FF1C5C" w:rsidP="00171989">
            <w:pPr>
              <w:pStyle w:val="TAL"/>
            </w:pPr>
            <w:r>
              <w:t>UE ID</w:t>
            </w:r>
          </w:p>
        </w:tc>
        <w:tc>
          <w:tcPr>
            <w:tcW w:w="1701" w:type="dxa"/>
          </w:tcPr>
          <w:p w14:paraId="39D7D478" w14:textId="77777777" w:rsidR="00FF1C5C" w:rsidRPr="005D2CF1" w:rsidRDefault="00FF1C5C" w:rsidP="00171989">
            <w:pPr>
              <w:pStyle w:val="TAC"/>
            </w:pPr>
            <w:r>
              <w:t>AF</w:t>
            </w:r>
          </w:p>
        </w:tc>
        <w:tc>
          <w:tcPr>
            <w:tcW w:w="5420" w:type="dxa"/>
          </w:tcPr>
          <w:p w14:paraId="27FED6AA" w14:textId="77777777" w:rsidR="00FF1C5C" w:rsidRPr="005D2CF1" w:rsidRDefault="00FF1C5C" w:rsidP="00171989">
            <w:pPr>
              <w:pStyle w:val="TAL"/>
            </w:pPr>
            <w:r>
              <w:t>The list of UE ID(s) that are associated with the Service Experience value(s). When the AF is untrusted, GPSI(s) will be provided. When the AF is trusted SUPI(s) will be provided.</w:t>
            </w:r>
          </w:p>
        </w:tc>
      </w:tr>
      <w:tr w:rsidR="00FF1C5C" w:rsidRPr="005D2CF1" w14:paraId="0DA3193B" w14:textId="77777777" w:rsidTr="00171989">
        <w:trPr>
          <w:jc w:val="center"/>
        </w:trPr>
        <w:tc>
          <w:tcPr>
            <w:tcW w:w="2584" w:type="dxa"/>
          </w:tcPr>
          <w:p w14:paraId="5817EA12" w14:textId="77777777" w:rsidR="00FF1C5C" w:rsidRPr="005D2CF1" w:rsidRDefault="00FF1C5C" w:rsidP="00171989">
            <w:pPr>
              <w:pStyle w:val="TAL"/>
            </w:pPr>
            <w:r>
              <w:t>Service Experience Contribution Weight</w:t>
            </w:r>
          </w:p>
        </w:tc>
        <w:tc>
          <w:tcPr>
            <w:tcW w:w="1701" w:type="dxa"/>
          </w:tcPr>
          <w:p w14:paraId="287B9B44" w14:textId="77777777" w:rsidR="00FF1C5C" w:rsidRPr="005D2CF1" w:rsidRDefault="00FF1C5C" w:rsidP="00171989">
            <w:pPr>
              <w:pStyle w:val="TAC"/>
            </w:pPr>
            <w:r>
              <w:t>AF</w:t>
            </w:r>
          </w:p>
        </w:tc>
        <w:tc>
          <w:tcPr>
            <w:tcW w:w="5420" w:type="dxa"/>
          </w:tcPr>
          <w:p w14:paraId="29005AAB" w14:textId="77777777" w:rsidR="00FF1C5C" w:rsidRPr="005D2CF1" w:rsidRDefault="00FF1C5C" w:rsidP="00171989">
            <w:pPr>
              <w:pStyle w:val="TAL"/>
            </w:pPr>
            <w:r>
              <w:t>The list of Service Experience Contribution Weight(s) that are associated with each of the provided UE ID(s).</w:t>
            </w:r>
          </w:p>
        </w:tc>
      </w:tr>
      <w:tr w:rsidR="00FF1C5C" w:rsidRPr="005D2CF1" w14:paraId="79E8DA6E" w14:textId="77777777" w:rsidTr="00171989">
        <w:trPr>
          <w:jc w:val="center"/>
        </w:trPr>
        <w:tc>
          <w:tcPr>
            <w:tcW w:w="2584" w:type="dxa"/>
          </w:tcPr>
          <w:p w14:paraId="450BAE5F" w14:textId="77777777" w:rsidR="00FF1C5C" w:rsidRPr="005D2CF1" w:rsidRDefault="00FF1C5C" w:rsidP="00171989">
            <w:pPr>
              <w:pStyle w:val="TAL"/>
            </w:pPr>
            <w:r>
              <w:t>QoE metrics</w:t>
            </w:r>
          </w:p>
        </w:tc>
        <w:tc>
          <w:tcPr>
            <w:tcW w:w="1701" w:type="dxa"/>
          </w:tcPr>
          <w:p w14:paraId="6C2D465B" w14:textId="77777777" w:rsidR="00FF1C5C" w:rsidRPr="005D2CF1" w:rsidRDefault="00FF1C5C" w:rsidP="00171989">
            <w:pPr>
              <w:pStyle w:val="TAC"/>
            </w:pPr>
            <w:r>
              <w:t>UE (via AF)</w:t>
            </w:r>
          </w:p>
        </w:tc>
        <w:tc>
          <w:tcPr>
            <w:tcW w:w="5420" w:type="dxa"/>
          </w:tcPr>
          <w:p w14:paraId="1FF0F4B7" w14:textId="77777777" w:rsidR="00FF1C5C" w:rsidRPr="005D2CF1" w:rsidRDefault="00FF1C5C" w:rsidP="00171989">
            <w:pPr>
              <w:pStyle w:val="TAL"/>
            </w:pPr>
            <w:r>
              <w:t>QoE metrics observed at the UE(s). QoE metrics and measurement as described in TS 26.114 [27], TS 26.247 [28], TS 26.118 [29], TS 26.346 [30], TS 26.512 [31] or ASP specific QoE metrics in TS 26.512 [31], as agreed in the SLA with the MNO, may be used.</w:t>
            </w:r>
          </w:p>
        </w:tc>
      </w:tr>
      <w:tr w:rsidR="00FF1C5C" w:rsidRPr="005D2CF1" w14:paraId="605FF311" w14:textId="77777777" w:rsidTr="00171989">
        <w:trPr>
          <w:jc w:val="center"/>
        </w:trPr>
        <w:tc>
          <w:tcPr>
            <w:tcW w:w="2584" w:type="dxa"/>
          </w:tcPr>
          <w:p w14:paraId="7510B8E0" w14:textId="77777777" w:rsidR="00FF1C5C" w:rsidRPr="005D2CF1" w:rsidRDefault="00FF1C5C" w:rsidP="00171989">
            <w:pPr>
              <w:pStyle w:val="TAL"/>
            </w:pPr>
            <w:r w:rsidRPr="005D2CF1">
              <w:t>Timestamp</w:t>
            </w:r>
          </w:p>
        </w:tc>
        <w:tc>
          <w:tcPr>
            <w:tcW w:w="1701" w:type="dxa"/>
          </w:tcPr>
          <w:p w14:paraId="1D916097" w14:textId="77777777" w:rsidR="00FF1C5C" w:rsidRPr="005D2CF1" w:rsidRDefault="00FF1C5C" w:rsidP="00171989">
            <w:pPr>
              <w:pStyle w:val="TAC"/>
            </w:pPr>
            <w:r w:rsidRPr="005D2CF1">
              <w:t>AF</w:t>
            </w:r>
          </w:p>
        </w:tc>
        <w:tc>
          <w:tcPr>
            <w:tcW w:w="5420" w:type="dxa"/>
          </w:tcPr>
          <w:p w14:paraId="6D333407" w14:textId="77777777" w:rsidR="00FF1C5C" w:rsidRPr="005D2CF1" w:rsidRDefault="00FF1C5C" w:rsidP="00171989">
            <w:pPr>
              <w:pStyle w:val="TAL"/>
            </w:pPr>
            <w:r w:rsidRPr="005D2CF1">
              <w:t>A time stamp associated to the Service Experience provided by the AF, mandatory if the Service Experience is provided by the ASP.</w:t>
            </w:r>
          </w:p>
        </w:tc>
      </w:tr>
      <w:tr w:rsidR="00FF1C5C" w:rsidRPr="005D2CF1" w14:paraId="1BF7687A" w14:textId="77777777" w:rsidTr="00171989">
        <w:trPr>
          <w:jc w:val="center"/>
        </w:trPr>
        <w:tc>
          <w:tcPr>
            <w:tcW w:w="2584" w:type="dxa"/>
          </w:tcPr>
          <w:p w14:paraId="5BFCBD33" w14:textId="77777777" w:rsidR="00FF1C5C" w:rsidRPr="005D2CF1" w:rsidRDefault="00FF1C5C" w:rsidP="00171989">
            <w:pPr>
              <w:pStyle w:val="TAL"/>
            </w:pPr>
            <w:r w:rsidRPr="00E9603C">
              <w:t>Application Server Instance</w:t>
            </w:r>
          </w:p>
        </w:tc>
        <w:tc>
          <w:tcPr>
            <w:tcW w:w="1701" w:type="dxa"/>
          </w:tcPr>
          <w:p w14:paraId="09F32832" w14:textId="77777777" w:rsidR="00FF1C5C" w:rsidRPr="005D2CF1" w:rsidRDefault="00FF1C5C" w:rsidP="00171989">
            <w:pPr>
              <w:pStyle w:val="TAC"/>
            </w:pPr>
            <w:r w:rsidRPr="00E9603C">
              <w:t>AF</w:t>
            </w:r>
          </w:p>
        </w:tc>
        <w:tc>
          <w:tcPr>
            <w:tcW w:w="5420" w:type="dxa"/>
          </w:tcPr>
          <w:p w14:paraId="5059B166" w14:textId="77777777" w:rsidR="00FF1C5C" w:rsidRPr="005D2CF1" w:rsidRDefault="00FF1C5C" w:rsidP="00171989">
            <w:pPr>
              <w:pStyle w:val="TAL"/>
            </w:pPr>
            <w:r w:rsidRPr="00E9603C">
              <w:t>The IP address or FQDN of the Application Server that the UE had a communication session when the measurement was made</w:t>
            </w:r>
            <w:r>
              <w:t>.</w:t>
            </w:r>
          </w:p>
        </w:tc>
      </w:tr>
    </w:tbl>
    <w:p w14:paraId="7D6FE2AA" w14:textId="77777777" w:rsidR="00FF1C5C" w:rsidRPr="005D2CF1" w:rsidRDefault="00FF1C5C" w:rsidP="00FF1C5C">
      <w:pPr>
        <w:pStyle w:val="FP"/>
      </w:pPr>
    </w:p>
    <w:p w14:paraId="48578580" w14:textId="77777777" w:rsidR="00FF1C5C" w:rsidRPr="005D2CF1" w:rsidRDefault="00FF1C5C" w:rsidP="00FF1C5C">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0A94F26" w14:textId="77777777" w:rsidR="00FF1C5C" w:rsidRPr="005D2CF1" w:rsidRDefault="00FF1C5C" w:rsidP="00FF1C5C">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5A4E41DD" w14:textId="77777777" w:rsidR="00FF1C5C" w:rsidRPr="005D2CF1" w:rsidRDefault="00FF1C5C" w:rsidP="00FF1C5C">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FF1C5C" w:rsidRPr="005D2CF1" w14:paraId="118E035A" w14:textId="77777777" w:rsidTr="00171989">
        <w:trPr>
          <w:jc w:val="center"/>
        </w:trPr>
        <w:tc>
          <w:tcPr>
            <w:tcW w:w="2584" w:type="dxa"/>
          </w:tcPr>
          <w:p w14:paraId="0741AC0E" w14:textId="77777777" w:rsidR="00FF1C5C" w:rsidRPr="005D2CF1" w:rsidRDefault="00FF1C5C" w:rsidP="00171989">
            <w:pPr>
              <w:pStyle w:val="TAH"/>
            </w:pPr>
            <w:r w:rsidRPr="005D2CF1">
              <w:t>Information</w:t>
            </w:r>
          </w:p>
        </w:tc>
        <w:tc>
          <w:tcPr>
            <w:tcW w:w="1701" w:type="dxa"/>
          </w:tcPr>
          <w:p w14:paraId="7D7256B8" w14:textId="77777777" w:rsidR="00FF1C5C" w:rsidRPr="005D2CF1" w:rsidRDefault="00FF1C5C" w:rsidP="00171989">
            <w:pPr>
              <w:pStyle w:val="TAH"/>
            </w:pPr>
            <w:r w:rsidRPr="005D2CF1">
              <w:t>Source</w:t>
            </w:r>
          </w:p>
        </w:tc>
        <w:tc>
          <w:tcPr>
            <w:tcW w:w="5420" w:type="dxa"/>
          </w:tcPr>
          <w:p w14:paraId="2675D58B" w14:textId="77777777" w:rsidR="00FF1C5C" w:rsidRPr="005D2CF1" w:rsidRDefault="00FF1C5C" w:rsidP="00171989">
            <w:pPr>
              <w:pStyle w:val="TAH"/>
            </w:pPr>
            <w:r w:rsidRPr="005D2CF1">
              <w:t>Description</w:t>
            </w:r>
          </w:p>
        </w:tc>
      </w:tr>
      <w:tr w:rsidR="00FF1C5C" w:rsidRPr="005D2CF1" w14:paraId="1EB3D2DF" w14:textId="77777777" w:rsidTr="00171989">
        <w:trPr>
          <w:jc w:val="center"/>
        </w:trPr>
        <w:tc>
          <w:tcPr>
            <w:tcW w:w="2584" w:type="dxa"/>
          </w:tcPr>
          <w:p w14:paraId="10233C9C" w14:textId="77777777" w:rsidR="00FF1C5C" w:rsidRPr="005D2CF1" w:rsidRDefault="00FF1C5C" w:rsidP="00171989">
            <w:pPr>
              <w:pStyle w:val="TAL"/>
            </w:pPr>
            <w:r>
              <w:t>UE identifier</w:t>
            </w:r>
          </w:p>
        </w:tc>
        <w:tc>
          <w:tcPr>
            <w:tcW w:w="1701" w:type="dxa"/>
          </w:tcPr>
          <w:p w14:paraId="32D8E6E4" w14:textId="77777777" w:rsidR="00FF1C5C" w:rsidRPr="005D2CF1" w:rsidRDefault="00FF1C5C" w:rsidP="00171989">
            <w:pPr>
              <w:pStyle w:val="TAC"/>
            </w:pPr>
            <w:r w:rsidRPr="00AC3C0F">
              <w:t>AF</w:t>
            </w:r>
          </w:p>
        </w:tc>
        <w:tc>
          <w:tcPr>
            <w:tcW w:w="5420" w:type="dxa"/>
          </w:tcPr>
          <w:p w14:paraId="461E97D6" w14:textId="77777777" w:rsidR="00FF1C5C" w:rsidRPr="005D2CF1" w:rsidRDefault="00FF1C5C" w:rsidP="00171989">
            <w:pPr>
              <w:pStyle w:val="TAL"/>
            </w:pPr>
            <w:r w:rsidRPr="00E9603C">
              <w:t>IP address of the UE at the time the measurements was made</w:t>
            </w:r>
            <w:r>
              <w:t>.</w:t>
            </w:r>
          </w:p>
        </w:tc>
      </w:tr>
      <w:tr w:rsidR="00FF1C5C" w:rsidRPr="005D2CF1" w14:paraId="5A2C39BA" w14:textId="77777777" w:rsidTr="00171989">
        <w:trPr>
          <w:jc w:val="center"/>
        </w:trPr>
        <w:tc>
          <w:tcPr>
            <w:tcW w:w="2584" w:type="dxa"/>
          </w:tcPr>
          <w:p w14:paraId="73AD7E97" w14:textId="77777777" w:rsidR="00FF1C5C" w:rsidRPr="005D2CF1" w:rsidRDefault="00FF1C5C" w:rsidP="00171989">
            <w:pPr>
              <w:pStyle w:val="TAL"/>
            </w:pPr>
            <w:r w:rsidRPr="006E0CB3">
              <w:t>UE location</w:t>
            </w:r>
          </w:p>
        </w:tc>
        <w:tc>
          <w:tcPr>
            <w:tcW w:w="1701" w:type="dxa"/>
          </w:tcPr>
          <w:p w14:paraId="61DE4EEE" w14:textId="77777777" w:rsidR="00FF1C5C" w:rsidRPr="005D2CF1" w:rsidRDefault="00FF1C5C" w:rsidP="00171989">
            <w:pPr>
              <w:pStyle w:val="TAC"/>
            </w:pPr>
            <w:r w:rsidRPr="006E0CB3">
              <w:t>AF</w:t>
            </w:r>
          </w:p>
        </w:tc>
        <w:tc>
          <w:tcPr>
            <w:tcW w:w="5420" w:type="dxa"/>
          </w:tcPr>
          <w:p w14:paraId="2886E5D7" w14:textId="77777777" w:rsidR="00FF1C5C" w:rsidRPr="005D2CF1" w:rsidRDefault="00FF1C5C" w:rsidP="00171989">
            <w:pPr>
              <w:pStyle w:val="TAL"/>
            </w:pPr>
            <w:r w:rsidRPr="006E0CB3">
              <w:t>The location of the UE when the performance measurement was made</w:t>
            </w:r>
            <w:r>
              <w:t>.</w:t>
            </w:r>
          </w:p>
        </w:tc>
      </w:tr>
      <w:tr w:rsidR="00FF1C5C" w:rsidRPr="005D2CF1" w14:paraId="6564999F" w14:textId="77777777" w:rsidTr="00171989">
        <w:trPr>
          <w:jc w:val="center"/>
        </w:trPr>
        <w:tc>
          <w:tcPr>
            <w:tcW w:w="2584" w:type="dxa"/>
          </w:tcPr>
          <w:p w14:paraId="6DAF7F7E" w14:textId="77777777" w:rsidR="00FF1C5C" w:rsidRPr="005D2CF1" w:rsidRDefault="00FF1C5C" w:rsidP="00171989">
            <w:pPr>
              <w:pStyle w:val="TAL"/>
            </w:pPr>
            <w:r w:rsidRPr="00AC3C0F">
              <w:t>Application ID</w:t>
            </w:r>
          </w:p>
        </w:tc>
        <w:tc>
          <w:tcPr>
            <w:tcW w:w="1701" w:type="dxa"/>
          </w:tcPr>
          <w:p w14:paraId="00BAE656" w14:textId="77777777" w:rsidR="00FF1C5C" w:rsidRPr="005D2CF1" w:rsidRDefault="00FF1C5C" w:rsidP="00171989">
            <w:pPr>
              <w:pStyle w:val="TAC"/>
            </w:pPr>
            <w:r w:rsidRPr="00AC3C0F">
              <w:t>AF</w:t>
            </w:r>
          </w:p>
        </w:tc>
        <w:tc>
          <w:tcPr>
            <w:tcW w:w="5420" w:type="dxa"/>
          </w:tcPr>
          <w:p w14:paraId="1D23118A" w14:textId="77777777" w:rsidR="00FF1C5C" w:rsidRPr="005D2CF1" w:rsidRDefault="00FF1C5C" w:rsidP="00171989">
            <w:pPr>
              <w:pStyle w:val="TAL"/>
            </w:pPr>
            <w:r w:rsidRPr="00AC3C0F">
              <w:t>To identify the service and support analytics per type of service (the desired level of service)</w:t>
            </w:r>
            <w:r>
              <w:t>.</w:t>
            </w:r>
          </w:p>
        </w:tc>
      </w:tr>
      <w:tr w:rsidR="00FF1C5C" w:rsidRPr="005D2CF1" w14:paraId="5E0E7771" w14:textId="77777777" w:rsidTr="00171989">
        <w:trPr>
          <w:jc w:val="center"/>
        </w:trPr>
        <w:tc>
          <w:tcPr>
            <w:tcW w:w="2584" w:type="dxa"/>
          </w:tcPr>
          <w:p w14:paraId="5F6660D5" w14:textId="77777777" w:rsidR="00FF1C5C" w:rsidRPr="005D2CF1" w:rsidRDefault="00FF1C5C" w:rsidP="00171989">
            <w:pPr>
              <w:pStyle w:val="TAL"/>
            </w:pPr>
            <w:r>
              <w:t>IP filter information</w:t>
            </w:r>
          </w:p>
        </w:tc>
        <w:tc>
          <w:tcPr>
            <w:tcW w:w="1701" w:type="dxa"/>
          </w:tcPr>
          <w:p w14:paraId="759DBB78" w14:textId="77777777" w:rsidR="00FF1C5C" w:rsidRPr="005D2CF1" w:rsidRDefault="00FF1C5C" w:rsidP="00171989">
            <w:pPr>
              <w:pStyle w:val="TAC"/>
            </w:pPr>
            <w:r>
              <w:t>AF</w:t>
            </w:r>
          </w:p>
        </w:tc>
        <w:tc>
          <w:tcPr>
            <w:tcW w:w="5420" w:type="dxa"/>
          </w:tcPr>
          <w:p w14:paraId="3F2DE09B" w14:textId="77777777" w:rsidR="00FF1C5C" w:rsidRPr="005D2CF1" w:rsidRDefault="00FF1C5C" w:rsidP="00171989">
            <w:pPr>
              <w:pStyle w:val="TAL"/>
            </w:pPr>
            <w:r>
              <w:t>Identify a service flow of the UE for the application.</w:t>
            </w:r>
          </w:p>
        </w:tc>
      </w:tr>
      <w:tr w:rsidR="00FF1C5C" w:rsidRPr="005D2CF1" w14:paraId="06444FD5" w14:textId="77777777" w:rsidTr="00171989">
        <w:trPr>
          <w:jc w:val="center"/>
        </w:trPr>
        <w:tc>
          <w:tcPr>
            <w:tcW w:w="2584" w:type="dxa"/>
          </w:tcPr>
          <w:p w14:paraId="6C0921C9" w14:textId="77777777" w:rsidR="00FF1C5C" w:rsidRPr="005D2CF1" w:rsidRDefault="00FF1C5C" w:rsidP="00171989">
            <w:pPr>
              <w:pStyle w:val="TAL"/>
            </w:pPr>
            <w:r w:rsidRPr="00AC3C0F">
              <w:t>Locations of Application</w:t>
            </w:r>
          </w:p>
        </w:tc>
        <w:tc>
          <w:tcPr>
            <w:tcW w:w="1701" w:type="dxa"/>
          </w:tcPr>
          <w:p w14:paraId="3561FFE6" w14:textId="77777777" w:rsidR="00FF1C5C" w:rsidRPr="005D2CF1" w:rsidRDefault="00FF1C5C" w:rsidP="00171989">
            <w:pPr>
              <w:pStyle w:val="TAC"/>
            </w:pPr>
            <w:r w:rsidRPr="00AC3C0F">
              <w:t>AF/NEF</w:t>
            </w:r>
          </w:p>
        </w:tc>
        <w:tc>
          <w:tcPr>
            <w:tcW w:w="5420" w:type="dxa"/>
          </w:tcPr>
          <w:p w14:paraId="0BA2F958" w14:textId="77777777" w:rsidR="00FF1C5C" w:rsidRPr="005D2CF1" w:rsidRDefault="00FF1C5C" w:rsidP="00171989">
            <w:pPr>
              <w:pStyle w:val="TAL"/>
            </w:pPr>
            <w:r w:rsidRPr="00AC3C0F">
              <w:t>Locations of application represented by a list of DNAI(s). The NEF may map the AF-Service-Identifier information to a list of DNAI(s) when the DNAI(s) being used by the application are statically defined.</w:t>
            </w:r>
          </w:p>
        </w:tc>
      </w:tr>
      <w:tr w:rsidR="00FF1C5C" w:rsidRPr="005D2CF1" w14:paraId="3AB5A256" w14:textId="77777777" w:rsidTr="00171989">
        <w:trPr>
          <w:jc w:val="center"/>
        </w:trPr>
        <w:tc>
          <w:tcPr>
            <w:tcW w:w="2584" w:type="dxa"/>
          </w:tcPr>
          <w:p w14:paraId="05B74DF6" w14:textId="77777777" w:rsidR="00FF1C5C" w:rsidRPr="005D2CF1" w:rsidRDefault="00FF1C5C" w:rsidP="00171989">
            <w:pPr>
              <w:pStyle w:val="TAL"/>
            </w:pPr>
            <w:r>
              <w:t>Application Server Instance address</w:t>
            </w:r>
          </w:p>
        </w:tc>
        <w:tc>
          <w:tcPr>
            <w:tcW w:w="1701" w:type="dxa"/>
          </w:tcPr>
          <w:p w14:paraId="643696F4" w14:textId="77777777" w:rsidR="00FF1C5C" w:rsidRPr="005D2CF1" w:rsidRDefault="00FF1C5C" w:rsidP="00171989">
            <w:pPr>
              <w:pStyle w:val="TAC"/>
            </w:pPr>
            <w:r w:rsidRPr="00AC3C0F">
              <w:t>AF/NEF</w:t>
            </w:r>
          </w:p>
        </w:tc>
        <w:tc>
          <w:tcPr>
            <w:tcW w:w="5420" w:type="dxa"/>
          </w:tcPr>
          <w:p w14:paraId="1D49FE83" w14:textId="77777777" w:rsidR="00FF1C5C" w:rsidRPr="005D2CF1" w:rsidRDefault="00FF1C5C" w:rsidP="00171989">
            <w:pPr>
              <w:pStyle w:val="TAL"/>
            </w:pPr>
            <w:r w:rsidRPr="00E9603C">
              <w:t>The IP address/FQDN of the Application Server that the UE had a communication session when the measurement was made</w:t>
            </w:r>
            <w:r>
              <w:t>.</w:t>
            </w:r>
          </w:p>
        </w:tc>
      </w:tr>
      <w:tr w:rsidR="00FF1C5C" w:rsidRPr="005D2CF1" w14:paraId="258D595F" w14:textId="77777777" w:rsidTr="00171989">
        <w:trPr>
          <w:jc w:val="center"/>
        </w:trPr>
        <w:tc>
          <w:tcPr>
            <w:tcW w:w="2584" w:type="dxa"/>
          </w:tcPr>
          <w:p w14:paraId="6521804D" w14:textId="77777777" w:rsidR="00FF1C5C" w:rsidRDefault="00FF1C5C" w:rsidP="00171989">
            <w:pPr>
              <w:pStyle w:val="TAL"/>
            </w:pPr>
            <w:r w:rsidRPr="00E9603C">
              <w:t>Performance Data</w:t>
            </w:r>
          </w:p>
        </w:tc>
        <w:tc>
          <w:tcPr>
            <w:tcW w:w="1701" w:type="dxa"/>
          </w:tcPr>
          <w:p w14:paraId="5143F99D" w14:textId="77777777" w:rsidR="00FF1C5C" w:rsidRPr="00AC3C0F" w:rsidRDefault="00FF1C5C" w:rsidP="00171989">
            <w:pPr>
              <w:pStyle w:val="TAC"/>
            </w:pPr>
            <w:r w:rsidRPr="00AC3C0F">
              <w:t>AF</w:t>
            </w:r>
          </w:p>
        </w:tc>
        <w:tc>
          <w:tcPr>
            <w:tcW w:w="5420" w:type="dxa"/>
          </w:tcPr>
          <w:p w14:paraId="37CBEE9A" w14:textId="77777777" w:rsidR="00FF1C5C" w:rsidRPr="00E9603C" w:rsidRDefault="00FF1C5C" w:rsidP="00171989">
            <w:pPr>
              <w:pStyle w:val="TAL"/>
            </w:pPr>
            <w:r w:rsidRPr="00E9603C">
              <w:t>The performance associated with the communication session of the UE with an Application Server that includes: Average Packet Delay, Average Loss Rate and Throughput.</w:t>
            </w:r>
          </w:p>
        </w:tc>
      </w:tr>
      <w:tr w:rsidR="00FF1C5C" w:rsidRPr="005D2CF1" w14:paraId="4833B481" w14:textId="77777777" w:rsidTr="00171989">
        <w:trPr>
          <w:jc w:val="center"/>
        </w:trPr>
        <w:tc>
          <w:tcPr>
            <w:tcW w:w="2584" w:type="dxa"/>
          </w:tcPr>
          <w:p w14:paraId="3AAA59AB" w14:textId="77777777" w:rsidR="00FF1C5C" w:rsidRPr="00E9603C" w:rsidRDefault="00FF1C5C" w:rsidP="00171989">
            <w:pPr>
              <w:pStyle w:val="TAL"/>
            </w:pPr>
            <w:r w:rsidRPr="00AC3C0F">
              <w:t>Timestamp</w:t>
            </w:r>
          </w:p>
        </w:tc>
        <w:tc>
          <w:tcPr>
            <w:tcW w:w="1701" w:type="dxa"/>
          </w:tcPr>
          <w:p w14:paraId="343ECBE4" w14:textId="77777777" w:rsidR="00FF1C5C" w:rsidRPr="00AC3C0F" w:rsidRDefault="00FF1C5C" w:rsidP="00171989">
            <w:pPr>
              <w:pStyle w:val="TAC"/>
            </w:pPr>
            <w:r w:rsidRPr="00AC3C0F">
              <w:t>AF</w:t>
            </w:r>
          </w:p>
        </w:tc>
        <w:tc>
          <w:tcPr>
            <w:tcW w:w="5420" w:type="dxa"/>
          </w:tcPr>
          <w:p w14:paraId="6820AA57" w14:textId="77777777" w:rsidR="00FF1C5C" w:rsidRPr="00E9603C" w:rsidRDefault="00FF1C5C" w:rsidP="00171989">
            <w:pPr>
              <w:pStyle w:val="TAL"/>
            </w:pPr>
            <w:r w:rsidRPr="00AC3C0F">
              <w:t xml:space="preserve">A time stamp associated to the </w:t>
            </w:r>
            <w:r>
              <w:t>Performance Data</w:t>
            </w:r>
            <w:r w:rsidRPr="00AC3C0F">
              <w:t xml:space="preserve"> provided by the AF</w:t>
            </w:r>
            <w:r>
              <w:t>.</w:t>
            </w:r>
          </w:p>
        </w:tc>
      </w:tr>
    </w:tbl>
    <w:p w14:paraId="02A09E18" w14:textId="77777777" w:rsidR="00FF1C5C" w:rsidRPr="005D2CF1" w:rsidRDefault="00FF1C5C" w:rsidP="00FF1C5C">
      <w:pPr>
        <w:pStyle w:val="FP"/>
      </w:pPr>
    </w:p>
    <w:p w14:paraId="66DDC167" w14:textId="77777777" w:rsidR="00FF1C5C" w:rsidRDefault="00FF1C5C" w:rsidP="00FF1C5C">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64517F95" w14:textId="77777777" w:rsidR="00FF1C5C" w:rsidRPr="005D2CF1" w:rsidRDefault="00FF1C5C" w:rsidP="00FF1C5C">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FF1C5C" w:rsidRPr="005D2CF1" w14:paraId="150DE18E" w14:textId="77777777" w:rsidTr="00171989">
        <w:trPr>
          <w:jc w:val="center"/>
        </w:trPr>
        <w:tc>
          <w:tcPr>
            <w:tcW w:w="2628" w:type="dxa"/>
          </w:tcPr>
          <w:p w14:paraId="25986EF1" w14:textId="77777777" w:rsidR="00FF1C5C" w:rsidRPr="005D2CF1" w:rsidRDefault="00FF1C5C" w:rsidP="00171989">
            <w:pPr>
              <w:pStyle w:val="TAH"/>
            </w:pPr>
            <w:r w:rsidRPr="005D2CF1">
              <w:t>Information</w:t>
            </w:r>
          </w:p>
        </w:tc>
        <w:tc>
          <w:tcPr>
            <w:tcW w:w="1701" w:type="dxa"/>
          </w:tcPr>
          <w:p w14:paraId="63E4D809" w14:textId="77777777" w:rsidR="00FF1C5C" w:rsidRPr="005D2CF1" w:rsidRDefault="00FF1C5C" w:rsidP="00171989">
            <w:pPr>
              <w:pStyle w:val="TAH"/>
            </w:pPr>
            <w:r w:rsidRPr="005D2CF1">
              <w:t>Source</w:t>
            </w:r>
          </w:p>
        </w:tc>
        <w:tc>
          <w:tcPr>
            <w:tcW w:w="5463" w:type="dxa"/>
          </w:tcPr>
          <w:p w14:paraId="5D40ABDB" w14:textId="77777777" w:rsidR="00FF1C5C" w:rsidRPr="005D2CF1" w:rsidRDefault="00FF1C5C" w:rsidP="00171989">
            <w:pPr>
              <w:pStyle w:val="TAH"/>
            </w:pPr>
            <w:r w:rsidRPr="005D2CF1">
              <w:t>Description</w:t>
            </w:r>
          </w:p>
        </w:tc>
      </w:tr>
      <w:tr w:rsidR="00FF1C5C" w:rsidRPr="005D2CF1" w14:paraId="6CE98AFD" w14:textId="77777777" w:rsidTr="00171989">
        <w:trPr>
          <w:jc w:val="center"/>
        </w:trPr>
        <w:tc>
          <w:tcPr>
            <w:tcW w:w="2628" w:type="dxa"/>
          </w:tcPr>
          <w:p w14:paraId="5092B4C4" w14:textId="77777777" w:rsidR="00FF1C5C" w:rsidRPr="005D2CF1" w:rsidRDefault="00FF1C5C" w:rsidP="00171989">
            <w:pPr>
              <w:pStyle w:val="TAL"/>
            </w:pPr>
            <w:r w:rsidRPr="005D2CF1">
              <w:t>Timestamp</w:t>
            </w:r>
          </w:p>
        </w:tc>
        <w:tc>
          <w:tcPr>
            <w:tcW w:w="1701" w:type="dxa"/>
          </w:tcPr>
          <w:p w14:paraId="272D952D" w14:textId="77777777" w:rsidR="00FF1C5C" w:rsidRPr="005D2CF1" w:rsidRDefault="00FF1C5C" w:rsidP="00171989">
            <w:pPr>
              <w:pStyle w:val="TAC"/>
            </w:pPr>
            <w:r w:rsidRPr="005D2CF1">
              <w:t>5GC NF</w:t>
            </w:r>
          </w:p>
        </w:tc>
        <w:tc>
          <w:tcPr>
            <w:tcW w:w="5463" w:type="dxa"/>
          </w:tcPr>
          <w:p w14:paraId="1AC0AE40" w14:textId="77777777" w:rsidR="00FF1C5C" w:rsidRPr="005D2CF1" w:rsidRDefault="00FF1C5C" w:rsidP="00171989">
            <w:pPr>
              <w:pStyle w:val="TAL"/>
            </w:pPr>
            <w:r w:rsidRPr="005D2CF1">
              <w:t>A time stamp associated with the collected information.</w:t>
            </w:r>
          </w:p>
        </w:tc>
      </w:tr>
      <w:tr w:rsidR="00FF1C5C" w:rsidRPr="005D2CF1" w14:paraId="5C5AE824" w14:textId="77777777" w:rsidTr="00171989">
        <w:trPr>
          <w:jc w:val="center"/>
        </w:trPr>
        <w:tc>
          <w:tcPr>
            <w:tcW w:w="2628" w:type="dxa"/>
          </w:tcPr>
          <w:p w14:paraId="5685FF86" w14:textId="77777777" w:rsidR="00FF1C5C" w:rsidRPr="005D2CF1" w:rsidRDefault="00FF1C5C" w:rsidP="00171989">
            <w:pPr>
              <w:pStyle w:val="TAL"/>
            </w:pPr>
            <w:r w:rsidRPr="005D2CF1">
              <w:t>Location</w:t>
            </w:r>
          </w:p>
        </w:tc>
        <w:tc>
          <w:tcPr>
            <w:tcW w:w="1701" w:type="dxa"/>
          </w:tcPr>
          <w:p w14:paraId="6DA89C02" w14:textId="77777777" w:rsidR="00FF1C5C" w:rsidRPr="005D2CF1" w:rsidRDefault="00FF1C5C" w:rsidP="00171989">
            <w:pPr>
              <w:pStyle w:val="TAC"/>
            </w:pPr>
            <w:r w:rsidRPr="005D2CF1">
              <w:t>AMF</w:t>
            </w:r>
          </w:p>
        </w:tc>
        <w:tc>
          <w:tcPr>
            <w:tcW w:w="5463" w:type="dxa"/>
          </w:tcPr>
          <w:p w14:paraId="7875DAE1" w14:textId="77777777" w:rsidR="00FF1C5C" w:rsidRPr="005D2CF1" w:rsidRDefault="00FF1C5C" w:rsidP="00171989">
            <w:pPr>
              <w:pStyle w:val="TAL"/>
            </w:pPr>
            <w:r w:rsidRPr="005D2CF1">
              <w:t>The UE location information</w:t>
            </w:r>
            <w:r>
              <w:t>, e.g. cell ID or TAI</w:t>
            </w:r>
            <w:r w:rsidRPr="005D2CF1">
              <w:t>.</w:t>
            </w:r>
          </w:p>
        </w:tc>
      </w:tr>
      <w:tr w:rsidR="00FF1C5C" w:rsidRPr="005D2CF1" w14:paraId="4D8562CC" w14:textId="77777777" w:rsidTr="00171989">
        <w:trPr>
          <w:jc w:val="center"/>
        </w:trPr>
        <w:tc>
          <w:tcPr>
            <w:tcW w:w="2628" w:type="dxa"/>
          </w:tcPr>
          <w:p w14:paraId="26889767" w14:textId="77777777" w:rsidR="00FF1C5C" w:rsidRPr="005D2CF1" w:rsidRDefault="00FF1C5C" w:rsidP="00171989">
            <w:pPr>
              <w:pStyle w:val="TAL"/>
            </w:pPr>
            <w:r>
              <w:t>UE ID</w:t>
            </w:r>
          </w:p>
        </w:tc>
        <w:tc>
          <w:tcPr>
            <w:tcW w:w="1701" w:type="dxa"/>
          </w:tcPr>
          <w:p w14:paraId="61251A97" w14:textId="77777777" w:rsidR="00FF1C5C" w:rsidRPr="005D2CF1" w:rsidRDefault="00FF1C5C" w:rsidP="00171989">
            <w:pPr>
              <w:pStyle w:val="TAC"/>
            </w:pPr>
            <w:r w:rsidRPr="005D2CF1">
              <w:t>AMF</w:t>
            </w:r>
          </w:p>
        </w:tc>
        <w:tc>
          <w:tcPr>
            <w:tcW w:w="5463" w:type="dxa"/>
          </w:tcPr>
          <w:p w14:paraId="6779FA54" w14:textId="77777777" w:rsidR="00FF1C5C" w:rsidRPr="005D2CF1" w:rsidRDefault="00FF1C5C" w:rsidP="00171989">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FF1C5C" w:rsidRPr="005D2CF1" w14:paraId="3EBE5EC4" w14:textId="77777777" w:rsidTr="00171989">
        <w:trPr>
          <w:jc w:val="center"/>
        </w:trPr>
        <w:tc>
          <w:tcPr>
            <w:tcW w:w="2628" w:type="dxa"/>
          </w:tcPr>
          <w:p w14:paraId="112C16BC" w14:textId="77777777" w:rsidR="00FF1C5C" w:rsidRPr="005D2CF1" w:rsidRDefault="00FF1C5C" w:rsidP="00171989">
            <w:pPr>
              <w:pStyle w:val="TAL"/>
            </w:pPr>
            <w:r w:rsidRPr="005D2CF1">
              <w:t>DNN</w:t>
            </w:r>
          </w:p>
        </w:tc>
        <w:tc>
          <w:tcPr>
            <w:tcW w:w="1701" w:type="dxa"/>
          </w:tcPr>
          <w:p w14:paraId="6370EFFA" w14:textId="77777777" w:rsidR="00FF1C5C" w:rsidRPr="005D2CF1" w:rsidRDefault="00FF1C5C" w:rsidP="00171989">
            <w:pPr>
              <w:pStyle w:val="TAC"/>
            </w:pPr>
            <w:r w:rsidRPr="005D2CF1">
              <w:rPr>
                <w:lang w:eastAsia="zh-CN"/>
              </w:rPr>
              <w:t>SMF</w:t>
            </w:r>
          </w:p>
        </w:tc>
        <w:tc>
          <w:tcPr>
            <w:tcW w:w="5463" w:type="dxa"/>
          </w:tcPr>
          <w:p w14:paraId="7EB3472C" w14:textId="77777777" w:rsidR="00FF1C5C" w:rsidRPr="005D2CF1" w:rsidRDefault="00FF1C5C" w:rsidP="00171989">
            <w:pPr>
              <w:pStyle w:val="TAL"/>
            </w:pPr>
            <w:r w:rsidRPr="005D2CF1">
              <w:t>DNN for the PDU Session which contains the QoS flow</w:t>
            </w:r>
            <w:r>
              <w:t>.</w:t>
            </w:r>
          </w:p>
        </w:tc>
      </w:tr>
      <w:tr w:rsidR="00FF1C5C" w:rsidRPr="005D2CF1" w14:paraId="6A99F61D" w14:textId="77777777" w:rsidTr="00171989">
        <w:trPr>
          <w:jc w:val="center"/>
        </w:trPr>
        <w:tc>
          <w:tcPr>
            <w:tcW w:w="2628" w:type="dxa"/>
          </w:tcPr>
          <w:p w14:paraId="284661BE" w14:textId="77777777" w:rsidR="00FF1C5C" w:rsidRPr="005D2CF1" w:rsidRDefault="00FF1C5C" w:rsidP="00171989">
            <w:pPr>
              <w:pStyle w:val="TAL"/>
            </w:pPr>
            <w:r w:rsidRPr="005D2CF1">
              <w:t>S-NSSAI</w:t>
            </w:r>
          </w:p>
        </w:tc>
        <w:tc>
          <w:tcPr>
            <w:tcW w:w="1701" w:type="dxa"/>
          </w:tcPr>
          <w:p w14:paraId="2F207603" w14:textId="77777777" w:rsidR="00FF1C5C" w:rsidRPr="005D2CF1" w:rsidRDefault="00FF1C5C" w:rsidP="00171989">
            <w:pPr>
              <w:pStyle w:val="TAC"/>
            </w:pPr>
            <w:r w:rsidRPr="005D2CF1">
              <w:rPr>
                <w:lang w:eastAsia="zh-CN"/>
              </w:rPr>
              <w:t>SMF</w:t>
            </w:r>
          </w:p>
        </w:tc>
        <w:tc>
          <w:tcPr>
            <w:tcW w:w="5463" w:type="dxa"/>
          </w:tcPr>
          <w:p w14:paraId="0B5C2F94" w14:textId="77777777" w:rsidR="00FF1C5C" w:rsidRPr="005D2CF1" w:rsidRDefault="00FF1C5C" w:rsidP="00171989">
            <w:pPr>
              <w:pStyle w:val="TAL"/>
            </w:pPr>
            <w:r w:rsidRPr="005D2CF1">
              <w:t>S-NSSAI for the PDU Session which contains the QoS flow</w:t>
            </w:r>
            <w:r>
              <w:t>.</w:t>
            </w:r>
          </w:p>
        </w:tc>
      </w:tr>
      <w:tr w:rsidR="00FF1C5C" w:rsidRPr="005D2CF1" w14:paraId="35BEAF8A" w14:textId="77777777" w:rsidTr="00171989">
        <w:trPr>
          <w:jc w:val="center"/>
        </w:trPr>
        <w:tc>
          <w:tcPr>
            <w:tcW w:w="2628" w:type="dxa"/>
          </w:tcPr>
          <w:p w14:paraId="2F839CF7" w14:textId="77777777" w:rsidR="00FF1C5C" w:rsidRPr="005D2CF1" w:rsidRDefault="00FF1C5C" w:rsidP="00171989">
            <w:pPr>
              <w:pStyle w:val="TAL"/>
            </w:pPr>
            <w:r w:rsidRPr="005D2CF1">
              <w:t>Application ID</w:t>
            </w:r>
          </w:p>
        </w:tc>
        <w:tc>
          <w:tcPr>
            <w:tcW w:w="1701" w:type="dxa"/>
          </w:tcPr>
          <w:p w14:paraId="67296ED1" w14:textId="77777777" w:rsidR="00FF1C5C" w:rsidRPr="005D2CF1" w:rsidRDefault="00FF1C5C" w:rsidP="00171989">
            <w:pPr>
              <w:pStyle w:val="TAC"/>
            </w:pPr>
            <w:r w:rsidRPr="005D2CF1">
              <w:rPr>
                <w:lang w:eastAsia="zh-CN"/>
              </w:rPr>
              <w:t>SMF</w:t>
            </w:r>
          </w:p>
        </w:tc>
        <w:tc>
          <w:tcPr>
            <w:tcW w:w="5463" w:type="dxa"/>
          </w:tcPr>
          <w:p w14:paraId="3B8D45E1" w14:textId="77777777" w:rsidR="00FF1C5C" w:rsidRPr="005D2CF1" w:rsidRDefault="00FF1C5C" w:rsidP="00171989">
            <w:pPr>
              <w:pStyle w:val="TAL"/>
            </w:pPr>
            <w:r w:rsidRPr="005D2CF1">
              <w:t>Used by NWDAF to identify the application service provider and application for the QoS flow</w:t>
            </w:r>
            <w:r>
              <w:t>.</w:t>
            </w:r>
          </w:p>
        </w:tc>
      </w:tr>
      <w:tr w:rsidR="00FF1C5C" w:rsidRPr="005D2CF1" w14:paraId="2B97E02E" w14:textId="77777777" w:rsidTr="00171989">
        <w:trPr>
          <w:jc w:val="center"/>
        </w:trPr>
        <w:tc>
          <w:tcPr>
            <w:tcW w:w="2628" w:type="dxa"/>
          </w:tcPr>
          <w:p w14:paraId="6F612310" w14:textId="77777777" w:rsidR="00FF1C5C" w:rsidRPr="005D2CF1" w:rsidRDefault="00FF1C5C" w:rsidP="00171989">
            <w:pPr>
              <w:pStyle w:val="TAL"/>
            </w:pPr>
            <w:r w:rsidRPr="00E9603C">
              <w:rPr>
                <w:rFonts w:eastAsia="SimSun"/>
                <w:lang w:eastAsia="zh-CN"/>
              </w:rPr>
              <w:t>DNAI</w:t>
            </w:r>
          </w:p>
        </w:tc>
        <w:tc>
          <w:tcPr>
            <w:tcW w:w="1701" w:type="dxa"/>
          </w:tcPr>
          <w:p w14:paraId="7C8B0629" w14:textId="77777777" w:rsidR="00FF1C5C" w:rsidRPr="005D2CF1" w:rsidRDefault="00FF1C5C" w:rsidP="00171989">
            <w:pPr>
              <w:pStyle w:val="TAC"/>
            </w:pPr>
            <w:r w:rsidRPr="00E9603C">
              <w:rPr>
                <w:lang w:eastAsia="zh-CN"/>
              </w:rPr>
              <w:t>SMF</w:t>
            </w:r>
          </w:p>
        </w:tc>
        <w:tc>
          <w:tcPr>
            <w:tcW w:w="5463" w:type="dxa"/>
          </w:tcPr>
          <w:p w14:paraId="7C783BB7" w14:textId="77777777" w:rsidR="00FF1C5C" w:rsidRPr="005D2CF1" w:rsidRDefault="00FF1C5C" w:rsidP="00171989">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FF1C5C" w:rsidRPr="005D2CF1" w14:paraId="17169BA8" w14:textId="77777777" w:rsidTr="00171989">
        <w:trPr>
          <w:jc w:val="center"/>
        </w:trPr>
        <w:tc>
          <w:tcPr>
            <w:tcW w:w="2628" w:type="dxa"/>
          </w:tcPr>
          <w:p w14:paraId="7C80128F" w14:textId="77777777" w:rsidR="00FF1C5C" w:rsidRPr="005D2CF1" w:rsidRDefault="00FF1C5C" w:rsidP="00171989">
            <w:pPr>
              <w:pStyle w:val="TAL"/>
            </w:pPr>
            <w:r>
              <w:t>PDU Session type</w:t>
            </w:r>
          </w:p>
        </w:tc>
        <w:tc>
          <w:tcPr>
            <w:tcW w:w="1701" w:type="dxa"/>
          </w:tcPr>
          <w:p w14:paraId="5854ED96" w14:textId="77777777" w:rsidR="00FF1C5C" w:rsidRPr="005D2CF1" w:rsidRDefault="00FF1C5C" w:rsidP="00171989">
            <w:pPr>
              <w:pStyle w:val="TAC"/>
            </w:pPr>
            <w:r w:rsidRPr="005D2CF1">
              <w:t>SMF</w:t>
            </w:r>
          </w:p>
        </w:tc>
        <w:tc>
          <w:tcPr>
            <w:tcW w:w="5463" w:type="dxa"/>
          </w:tcPr>
          <w:p w14:paraId="4D2B7439" w14:textId="77777777" w:rsidR="00FF1C5C" w:rsidRPr="005D2CF1" w:rsidRDefault="00FF1C5C" w:rsidP="00171989">
            <w:pPr>
              <w:pStyle w:val="TAL"/>
            </w:pPr>
            <w:r>
              <w:t>Type of the PDU Session.</w:t>
            </w:r>
          </w:p>
        </w:tc>
      </w:tr>
      <w:tr w:rsidR="00FF1C5C" w:rsidRPr="005D2CF1" w14:paraId="1C60A417" w14:textId="77777777" w:rsidTr="00171989">
        <w:trPr>
          <w:jc w:val="center"/>
        </w:trPr>
        <w:tc>
          <w:tcPr>
            <w:tcW w:w="2628" w:type="dxa"/>
          </w:tcPr>
          <w:p w14:paraId="595E338D" w14:textId="77777777" w:rsidR="00FF1C5C" w:rsidRPr="005D2CF1" w:rsidRDefault="00FF1C5C" w:rsidP="00171989">
            <w:pPr>
              <w:pStyle w:val="TAL"/>
            </w:pPr>
            <w:r>
              <w:t>SSC Mode</w:t>
            </w:r>
          </w:p>
        </w:tc>
        <w:tc>
          <w:tcPr>
            <w:tcW w:w="1701" w:type="dxa"/>
          </w:tcPr>
          <w:p w14:paraId="0DEC98EB" w14:textId="77777777" w:rsidR="00FF1C5C" w:rsidRPr="005D2CF1" w:rsidRDefault="00FF1C5C" w:rsidP="00171989">
            <w:pPr>
              <w:pStyle w:val="TAC"/>
            </w:pPr>
            <w:r w:rsidRPr="005D2CF1">
              <w:rPr>
                <w:lang w:eastAsia="zh-CN"/>
              </w:rPr>
              <w:t>SMF</w:t>
            </w:r>
          </w:p>
        </w:tc>
        <w:tc>
          <w:tcPr>
            <w:tcW w:w="5463" w:type="dxa"/>
          </w:tcPr>
          <w:p w14:paraId="48B32A0A" w14:textId="77777777" w:rsidR="00FF1C5C" w:rsidRPr="005D2CF1" w:rsidRDefault="00FF1C5C" w:rsidP="00171989">
            <w:pPr>
              <w:pStyle w:val="TAL"/>
            </w:pPr>
            <w:r>
              <w:t>SSC Mode selected for the PDU Session.</w:t>
            </w:r>
          </w:p>
        </w:tc>
      </w:tr>
      <w:tr w:rsidR="00BF5303" w:rsidRPr="005D2CF1" w14:paraId="6E72196A" w14:textId="77777777" w:rsidTr="00171989">
        <w:trPr>
          <w:jc w:val="center"/>
          <w:ins w:id="27" w:author="LaeYoung (LG Electronics)" w:date="2022-12-22T13:29:00Z"/>
        </w:trPr>
        <w:tc>
          <w:tcPr>
            <w:tcW w:w="2628" w:type="dxa"/>
          </w:tcPr>
          <w:p w14:paraId="14A4BC15" w14:textId="2A45EE59" w:rsidR="00BF5303" w:rsidRDefault="00BF5303" w:rsidP="00171989">
            <w:pPr>
              <w:pStyle w:val="TAL"/>
              <w:rPr>
                <w:ins w:id="28" w:author="LaeYoung (LG Electronics)" w:date="2022-12-22T13:29:00Z"/>
                <w:lang w:eastAsia="ko-KR"/>
              </w:rPr>
            </w:pPr>
            <w:ins w:id="29" w:author="LaeYoung (LG Electronics)" w:date="2022-12-22T13:29:00Z">
              <w:r>
                <w:rPr>
                  <w:rFonts w:hint="eastAsia"/>
                  <w:lang w:eastAsia="ko-KR"/>
                </w:rPr>
                <w:t>Access Type</w:t>
              </w:r>
            </w:ins>
          </w:p>
        </w:tc>
        <w:tc>
          <w:tcPr>
            <w:tcW w:w="1701" w:type="dxa"/>
          </w:tcPr>
          <w:p w14:paraId="0ED0258F" w14:textId="57D5831A" w:rsidR="00BF5303" w:rsidRPr="005D2CF1" w:rsidRDefault="00BF5303" w:rsidP="00171989">
            <w:pPr>
              <w:pStyle w:val="TAC"/>
              <w:rPr>
                <w:ins w:id="30" w:author="LaeYoung (LG Electronics)" w:date="2022-12-22T13:29:00Z"/>
                <w:lang w:eastAsia="ko-KR"/>
              </w:rPr>
            </w:pPr>
            <w:ins w:id="31" w:author="LaeYoung (LG Electronics)" w:date="2022-12-22T13:29:00Z">
              <w:r>
                <w:rPr>
                  <w:rFonts w:hint="eastAsia"/>
                  <w:lang w:eastAsia="ko-KR"/>
                </w:rPr>
                <w:t>SMF</w:t>
              </w:r>
            </w:ins>
          </w:p>
        </w:tc>
        <w:tc>
          <w:tcPr>
            <w:tcW w:w="5463" w:type="dxa"/>
          </w:tcPr>
          <w:p w14:paraId="623D8DB4" w14:textId="3513742F" w:rsidR="00BF5303" w:rsidRDefault="00BF5303" w:rsidP="00171989">
            <w:pPr>
              <w:pStyle w:val="TAL"/>
              <w:rPr>
                <w:ins w:id="32" w:author="LaeYoung (LG Electronics)" w:date="2022-12-22T13:29:00Z"/>
                <w:lang w:eastAsia="ko-KR"/>
              </w:rPr>
            </w:pPr>
            <w:ins w:id="33" w:author="LaeYoung (LG Electronics)" w:date="2022-12-22T13:29:00Z">
              <w:r>
                <w:rPr>
                  <w:rFonts w:hint="eastAsia"/>
                  <w:lang w:eastAsia="ko-KR"/>
                </w:rPr>
                <w:t>List of Access Type(s) used for the PDU Session.</w:t>
              </w:r>
            </w:ins>
          </w:p>
        </w:tc>
      </w:tr>
      <w:tr w:rsidR="00FF1C5C" w:rsidRPr="005D2CF1" w14:paraId="27A1AAEB" w14:textId="77777777" w:rsidTr="00171989">
        <w:trPr>
          <w:jc w:val="center"/>
        </w:trPr>
        <w:tc>
          <w:tcPr>
            <w:tcW w:w="2628" w:type="dxa"/>
          </w:tcPr>
          <w:p w14:paraId="4283D3C2" w14:textId="77777777" w:rsidR="00FF1C5C" w:rsidRPr="005D2CF1" w:rsidRDefault="00FF1C5C" w:rsidP="00171989">
            <w:pPr>
              <w:pStyle w:val="TAL"/>
            </w:pPr>
            <w:r w:rsidRPr="005D2CF1">
              <w:t>IP filter information</w:t>
            </w:r>
          </w:p>
        </w:tc>
        <w:tc>
          <w:tcPr>
            <w:tcW w:w="1701" w:type="dxa"/>
          </w:tcPr>
          <w:p w14:paraId="565F854E" w14:textId="77777777" w:rsidR="00FF1C5C" w:rsidRPr="005D2CF1" w:rsidRDefault="00FF1C5C" w:rsidP="00171989">
            <w:pPr>
              <w:pStyle w:val="TAC"/>
            </w:pPr>
            <w:r w:rsidRPr="005D2CF1">
              <w:t>SMF</w:t>
            </w:r>
          </w:p>
        </w:tc>
        <w:tc>
          <w:tcPr>
            <w:tcW w:w="5463" w:type="dxa"/>
          </w:tcPr>
          <w:p w14:paraId="2989D449" w14:textId="77777777" w:rsidR="00FF1C5C" w:rsidRPr="005D2CF1" w:rsidRDefault="00FF1C5C" w:rsidP="00171989">
            <w:pPr>
              <w:pStyle w:val="TAL"/>
            </w:pPr>
            <w:r w:rsidRPr="005D2CF1">
              <w:t>Provided by the SMF, which is used by NWDAF to identify the service data flow for policy control and/or differentiated charging for the QoS flow</w:t>
            </w:r>
            <w:r>
              <w:t>.</w:t>
            </w:r>
          </w:p>
        </w:tc>
      </w:tr>
      <w:tr w:rsidR="00FF1C5C" w:rsidRPr="005D2CF1" w14:paraId="6FC6ECBB" w14:textId="77777777" w:rsidTr="00171989">
        <w:trPr>
          <w:jc w:val="center"/>
        </w:trPr>
        <w:tc>
          <w:tcPr>
            <w:tcW w:w="2628" w:type="dxa"/>
          </w:tcPr>
          <w:p w14:paraId="0026CE45" w14:textId="77777777" w:rsidR="00FF1C5C" w:rsidRPr="005D2CF1" w:rsidRDefault="00FF1C5C" w:rsidP="00171989">
            <w:pPr>
              <w:pStyle w:val="TAL"/>
            </w:pPr>
            <w:r w:rsidRPr="005D2CF1">
              <w:rPr>
                <w:lang w:eastAsia="zh-CN"/>
              </w:rPr>
              <w:t>QFI</w:t>
            </w:r>
          </w:p>
        </w:tc>
        <w:tc>
          <w:tcPr>
            <w:tcW w:w="1701" w:type="dxa"/>
          </w:tcPr>
          <w:p w14:paraId="6BC3D8D2" w14:textId="77777777" w:rsidR="00FF1C5C" w:rsidRPr="005D2CF1" w:rsidRDefault="00FF1C5C" w:rsidP="00171989">
            <w:pPr>
              <w:pStyle w:val="TAC"/>
            </w:pPr>
            <w:r w:rsidRPr="005D2CF1">
              <w:rPr>
                <w:lang w:eastAsia="zh-CN"/>
              </w:rPr>
              <w:t>SMF</w:t>
            </w:r>
          </w:p>
        </w:tc>
        <w:tc>
          <w:tcPr>
            <w:tcW w:w="5463" w:type="dxa"/>
          </w:tcPr>
          <w:p w14:paraId="5361F37D" w14:textId="77777777" w:rsidR="00FF1C5C" w:rsidRPr="005D2CF1" w:rsidRDefault="00FF1C5C" w:rsidP="00171989">
            <w:pPr>
              <w:pStyle w:val="TAL"/>
            </w:pPr>
            <w:r w:rsidRPr="005D2CF1">
              <w:t>QoS Flow Identifier</w:t>
            </w:r>
            <w:r>
              <w:t>.</w:t>
            </w:r>
          </w:p>
        </w:tc>
      </w:tr>
      <w:tr w:rsidR="00FF1C5C" w:rsidRPr="005D2CF1" w14:paraId="142EFC15" w14:textId="77777777" w:rsidTr="00171989">
        <w:trPr>
          <w:jc w:val="center"/>
        </w:trPr>
        <w:tc>
          <w:tcPr>
            <w:tcW w:w="2628" w:type="dxa"/>
          </w:tcPr>
          <w:p w14:paraId="3D74B878" w14:textId="77777777" w:rsidR="00FF1C5C" w:rsidRPr="005D2CF1" w:rsidRDefault="00FF1C5C" w:rsidP="00171989">
            <w:pPr>
              <w:pStyle w:val="TAL"/>
            </w:pPr>
            <w:r w:rsidRPr="005D2CF1">
              <w:t>QoS flow Bit Rate</w:t>
            </w:r>
          </w:p>
        </w:tc>
        <w:tc>
          <w:tcPr>
            <w:tcW w:w="1701" w:type="dxa"/>
          </w:tcPr>
          <w:p w14:paraId="41D5BB38" w14:textId="77777777" w:rsidR="00FF1C5C" w:rsidRPr="005D2CF1" w:rsidRDefault="00FF1C5C" w:rsidP="00171989">
            <w:pPr>
              <w:pStyle w:val="TAC"/>
            </w:pPr>
            <w:r w:rsidRPr="005D2CF1">
              <w:t>UPF</w:t>
            </w:r>
          </w:p>
        </w:tc>
        <w:tc>
          <w:tcPr>
            <w:tcW w:w="5463" w:type="dxa"/>
          </w:tcPr>
          <w:p w14:paraId="3F7C3533" w14:textId="77777777" w:rsidR="00FF1C5C" w:rsidRPr="005D2CF1" w:rsidRDefault="00FF1C5C" w:rsidP="00171989">
            <w:pPr>
              <w:pStyle w:val="TAL"/>
            </w:pPr>
            <w:r w:rsidRPr="005D2CF1">
              <w:t>The observed bit rate</w:t>
            </w:r>
            <w:r w:rsidRPr="005D2CF1" w:rsidDel="00275CB7">
              <w:t xml:space="preserve"> </w:t>
            </w:r>
            <w:r w:rsidRPr="005D2CF1">
              <w:t>for UL direction; and</w:t>
            </w:r>
          </w:p>
          <w:p w14:paraId="1B11C7E9" w14:textId="77777777" w:rsidR="00FF1C5C" w:rsidRPr="005D2CF1" w:rsidRDefault="00FF1C5C" w:rsidP="00171989">
            <w:pPr>
              <w:pStyle w:val="TAL"/>
            </w:pPr>
            <w:r w:rsidRPr="005D2CF1">
              <w:t>The observed bit rate for DL direction</w:t>
            </w:r>
            <w:r>
              <w:t>.</w:t>
            </w:r>
          </w:p>
        </w:tc>
      </w:tr>
      <w:tr w:rsidR="00FF1C5C" w:rsidRPr="005D2CF1" w14:paraId="5F1EAA08" w14:textId="77777777" w:rsidTr="00171989">
        <w:trPr>
          <w:jc w:val="center"/>
        </w:trPr>
        <w:tc>
          <w:tcPr>
            <w:tcW w:w="2628" w:type="dxa"/>
          </w:tcPr>
          <w:p w14:paraId="69895B36" w14:textId="77777777" w:rsidR="00FF1C5C" w:rsidRPr="005D2CF1" w:rsidRDefault="00FF1C5C" w:rsidP="00171989">
            <w:pPr>
              <w:pStyle w:val="TAL"/>
            </w:pPr>
            <w:r w:rsidRPr="005D2CF1">
              <w:t>QoS flow Packet Delay</w:t>
            </w:r>
          </w:p>
        </w:tc>
        <w:tc>
          <w:tcPr>
            <w:tcW w:w="1701" w:type="dxa"/>
          </w:tcPr>
          <w:p w14:paraId="557D1F8D" w14:textId="77777777" w:rsidR="00FF1C5C" w:rsidRPr="005D2CF1" w:rsidRDefault="00FF1C5C" w:rsidP="00171989">
            <w:pPr>
              <w:pStyle w:val="TAC"/>
            </w:pPr>
            <w:r w:rsidRPr="005D2CF1">
              <w:t>UPF</w:t>
            </w:r>
          </w:p>
        </w:tc>
        <w:tc>
          <w:tcPr>
            <w:tcW w:w="5463" w:type="dxa"/>
          </w:tcPr>
          <w:p w14:paraId="3C304482" w14:textId="77777777" w:rsidR="00FF1C5C" w:rsidRPr="005D2CF1" w:rsidRDefault="00FF1C5C" w:rsidP="00171989">
            <w:pPr>
              <w:pStyle w:val="TAL"/>
            </w:pPr>
            <w:r w:rsidRPr="005D2CF1">
              <w:t>The observed Packet delay for UL direction; and</w:t>
            </w:r>
          </w:p>
          <w:p w14:paraId="22C0F25D" w14:textId="77777777" w:rsidR="00FF1C5C" w:rsidRPr="005D2CF1" w:rsidRDefault="00FF1C5C" w:rsidP="00171989">
            <w:pPr>
              <w:pStyle w:val="TAL"/>
            </w:pPr>
            <w:r w:rsidRPr="005D2CF1">
              <w:t>The observed Packet delay for the DL direction</w:t>
            </w:r>
            <w:r>
              <w:t>.</w:t>
            </w:r>
          </w:p>
        </w:tc>
      </w:tr>
      <w:tr w:rsidR="00FF1C5C" w:rsidRPr="005D2CF1" w14:paraId="163EA518" w14:textId="77777777" w:rsidTr="00171989">
        <w:trPr>
          <w:jc w:val="center"/>
        </w:trPr>
        <w:tc>
          <w:tcPr>
            <w:tcW w:w="2628" w:type="dxa"/>
          </w:tcPr>
          <w:p w14:paraId="366DE35A" w14:textId="77777777" w:rsidR="00FF1C5C" w:rsidRPr="005D2CF1" w:rsidRDefault="00FF1C5C" w:rsidP="00171989">
            <w:pPr>
              <w:pStyle w:val="TAL"/>
            </w:pPr>
            <w:r w:rsidRPr="005D2CF1">
              <w:rPr>
                <w:lang w:eastAsia="ko-KR"/>
              </w:rPr>
              <w:t>Packet transmission</w:t>
            </w:r>
          </w:p>
        </w:tc>
        <w:tc>
          <w:tcPr>
            <w:tcW w:w="1701" w:type="dxa"/>
          </w:tcPr>
          <w:p w14:paraId="30B7C37F" w14:textId="77777777" w:rsidR="00FF1C5C" w:rsidRPr="005D2CF1" w:rsidRDefault="00FF1C5C" w:rsidP="00171989">
            <w:pPr>
              <w:pStyle w:val="TAC"/>
            </w:pPr>
            <w:r w:rsidRPr="005D2CF1">
              <w:rPr>
                <w:lang w:eastAsia="ko-KR"/>
              </w:rPr>
              <w:t>UPF</w:t>
            </w:r>
          </w:p>
        </w:tc>
        <w:tc>
          <w:tcPr>
            <w:tcW w:w="5463" w:type="dxa"/>
          </w:tcPr>
          <w:p w14:paraId="14D3A3C6" w14:textId="77777777" w:rsidR="00FF1C5C" w:rsidRPr="005D2CF1" w:rsidRDefault="00FF1C5C" w:rsidP="00171989">
            <w:pPr>
              <w:pStyle w:val="TAL"/>
            </w:pPr>
            <w:r w:rsidRPr="005D2CF1">
              <w:t>The observed number of packet transmission</w:t>
            </w:r>
            <w:r>
              <w:t>.</w:t>
            </w:r>
          </w:p>
        </w:tc>
      </w:tr>
      <w:tr w:rsidR="00FF1C5C" w:rsidRPr="005D2CF1" w14:paraId="4C18B5CC" w14:textId="77777777" w:rsidTr="00171989">
        <w:trPr>
          <w:jc w:val="center"/>
        </w:trPr>
        <w:tc>
          <w:tcPr>
            <w:tcW w:w="2628" w:type="dxa"/>
          </w:tcPr>
          <w:p w14:paraId="7C504C1A" w14:textId="77777777" w:rsidR="00FF1C5C" w:rsidRPr="005D2CF1" w:rsidRDefault="00FF1C5C" w:rsidP="00171989">
            <w:pPr>
              <w:pStyle w:val="TAN"/>
            </w:pPr>
            <w:r w:rsidRPr="005D2CF1">
              <w:t>Packet retransmission</w:t>
            </w:r>
          </w:p>
        </w:tc>
        <w:tc>
          <w:tcPr>
            <w:tcW w:w="1701" w:type="dxa"/>
          </w:tcPr>
          <w:p w14:paraId="2F847F1A" w14:textId="77777777" w:rsidR="00FF1C5C" w:rsidRPr="005D2CF1" w:rsidRDefault="00FF1C5C" w:rsidP="00171989">
            <w:pPr>
              <w:pStyle w:val="TAC"/>
            </w:pPr>
            <w:r w:rsidRPr="005B2903">
              <w:t>UPF</w:t>
            </w:r>
            <w:r>
              <w:t xml:space="preserve"> or AF</w:t>
            </w:r>
          </w:p>
        </w:tc>
        <w:tc>
          <w:tcPr>
            <w:tcW w:w="5463" w:type="dxa"/>
          </w:tcPr>
          <w:p w14:paraId="090CD374" w14:textId="77777777" w:rsidR="00FF1C5C" w:rsidRPr="005D2CF1" w:rsidRDefault="00FF1C5C" w:rsidP="00171989">
            <w:pPr>
              <w:pStyle w:val="TAL"/>
            </w:pPr>
            <w:r w:rsidRPr="005D2CF1">
              <w:t>The observed number of packet retransmission</w:t>
            </w:r>
            <w:r>
              <w:t>.</w:t>
            </w:r>
          </w:p>
        </w:tc>
      </w:tr>
    </w:tbl>
    <w:p w14:paraId="6B0336D6" w14:textId="77777777" w:rsidR="00FF1C5C" w:rsidRPr="005D2CF1" w:rsidRDefault="00FF1C5C" w:rsidP="00FF1C5C">
      <w:pPr>
        <w:pStyle w:val="FP"/>
      </w:pPr>
    </w:p>
    <w:p w14:paraId="755BA6E0" w14:textId="77777777" w:rsidR="00FF1C5C" w:rsidRPr="005D2CF1" w:rsidRDefault="00FF1C5C" w:rsidP="00FF1C5C">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581DD862" w14:textId="77777777" w:rsidR="00FF1C5C" w:rsidRPr="005D2CF1" w:rsidRDefault="00FF1C5C" w:rsidP="00FF1C5C">
      <w:r w:rsidRPr="005D2CF1">
        <w:t>NWDAF subscribes to the network data from 5GC NF(s) in the Table 6.4.2-2 by invoking Nnf_EventExposure_Subscribe service operation with the following Event IDs as input parameters:</w:t>
      </w:r>
    </w:p>
    <w:p w14:paraId="0C030EEE" w14:textId="77777777" w:rsidR="00FF1C5C" w:rsidRPr="005D2CF1" w:rsidRDefault="00FF1C5C" w:rsidP="00FF1C5C">
      <w:pPr>
        <w:pStyle w:val="B1"/>
      </w:pPr>
      <w:r w:rsidRPr="005D2CF1">
        <w:t>-</w:t>
      </w:r>
      <w:r w:rsidRPr="005D2CF1">
        <w:tab/>
        <w:t>AMF Source: Namf_EventExposure_Subscribe (Event IDs = Location Changes, Area of Interest).</w:t>
      </w:r>
    </w:p>
    <w:p w14:paraId="6C608671" w14:textId="77777777" w:rsidR="00FF1C5C" w:rsidRPr="005D2CF1" w:rsidRDefault="00FF1C5C" w:rsidP="00FF1C5C">
      <w:pPr>
        <w:pStyle w:val="B1"/>
      </w:pPr>
      <w:r w:rsidRPr="005D2CF1">
        <w:t>-</w:t>
      </w:r>
      <w:r w:rsidRPr="005D2CF1">
        <w:tab/>
        <w:t>SMF Source: Nsmf_EventExposure_Subscribe (Event ID = QFI allocation).</w:t>
      </w:r>
    </w:p>
    <w:p w14:paraId="4E128FEA" w14:textId="77777777" w:rsidR="00FF1C5C" w:rsidRPr="005D2CF1" w:rsidRDefault="00FF1C5C" w:rsidP="00FF1C5C">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FF1C5C" w:rsidRPr="005D2CF1" w14:paraId="22E2684A" w14:textId="77777777" w:rsidTr="00171989">
        <w:trPr>
          <w:jc w:val="center"/>
        </w:trPr>
        <w:tc>
          <w:tcPr>
            <w:tcW w:w="2646" w:type="dxa"/>
          </w:tcPr>
          <w:p w14:paraId="3927EF61" w14:textId="77777777" w:rsidR="00FF1C5C" w:rsidRPr="005D2CF1" w:rsidRDefault="00FF1C5C" w:rsidP="00171989">
            <w:pPr>
              <w:pStyle w:val="TAH"/>
            </w:pPr>
            <w:r w:rsidRPr="005D2CF1">
              <w:t>Information</w:t>
            </w:r>
          </w:p>
        </w:tc>
        <w:tc>
          <w:tcPr>
            <w:tcW w:w="1701" w:type="dxa"/>
          </w:tcPr>
          <w:p w14:paraId="4C17413E" w14:textId="77777777" w:rsidR="00FF1C5C" w:rsidRPr="005D2CF1" w:rsidRDefault="00FF1C5C" w:rsidP="00171989">
            <w:pPr>
              <w:pStyle w:val="TAH"/>
            </w:pPr>
            <w:r w:rsidRPr="005D2CF1">
              <w:t>Source</w:t>
            </w:r>
          </w:p>
        </w:tc>
        <w:tc>
          <w:tcPr>
            <w:tcW w:w="5481" w:type="dxa"/>
          </w:tcPr>
          <w:p w14:paraId="332EBBAB" w14:textId="77777777" w:rsidR="00FF1C5C" w:rsidRPr="005D2CF1" w:rsidRDefault="00FF1C5C" w:rsidP="00171989">
            <w:pPr>
              <w:pStyle w:val="TAH"/>
            </w:pPr>
            <w:r w:rsidRPr="005D2CF1">
              <w:t>Description</w:t>
            </w:r>
          </w:p>
        </w:tc>
      </w:tr>
      <w:tr w:rsidR="00FF1C5C" w:rsidRPr="005D2CF1" w14:paraId="217F6737" w14:textId="77777777" w:rsidTr="00171989">
        <w:trPr>
          <w:jc w:val="center"/>
        </w:trPr>
        <w:tc>
          <w:tcPr>
            <w:tcW w:w="2646" w:type="dxa"/>
          </w:tcPr>
          <w:p w14:paraId="62C79833" w14:textId="77777777" w:rsidR="00FF1C5C" w:rsidRPr="005D2CF1" w:rsidRDefault="00FF1C5C" w:rsidP="00171989">
            <w:pPr>
              <w:pStyle w:val="TAL"/>
            </w:pPr>
            <w:r w:rsidRPr="005D2CF1">
              <w:t>Timestamp</w:t>
            </w:r>
          </w:p>
        </w:tc>
        <w:tc>
          <w:tcPr>
            <w:tcW w:w="1701" w:type="dxa"/>
          </w:tcPr>
          <w:p w14:paraId="1E26DB02" w14:textId="77777777" w:rsidR="00FF1C5C" w:rsidRPr="005D2CF1" w:rsidRDefault="00FF1C5C" w:rsidP="00171989">
            <w:pPr>
              <w:pStyle w:val="TAC"/>
              <w:rPr>
                <w:lang w:eastAsia="zh-CN"/>
              </w:rPr>
            </w:pPr>
            <w:r w:rsidRPr="005D2CF1">
              <w:rPr>
                <w:lang w:eastAsia="zh-CN"/>
              </w:rPr>
              <w:t>OAM</w:t>
            </w:r>
          </w:p>
        </w:tc>
        <w:tc>
          <w:tcPr>
            <w:tcW w:w="5481" w:type="dxa"/>
          </w:tcPr>
          <w:p w14:paraId="53ACA694" w14:textId="77777777" w:rsidR="00FF1C5C" w:rsidRPr="005D2CF1" w:rsidRDefault="00FF1C5C" w:rsidP="00171989">
            <w:pPr>
              <w:pStyle w:val="TAL"/>
            </w:pPr>
            <w:r w:rsidRPr="005D2CF1">
              <w:t>A time stamp associated with the collected information.</w:t>
            </w:r>
          </w:p>
        </w:tc>
      </w:tr>
      <w:tr w:rsidR="00FF1C5C" w:rsidRPr="005D2CF1" w14:paraId="63557483" w14:textId="77777777" w:rsidTr="00171989">
        <w:trPr>
          <w:jc w:val="center"/>
        </w:trPr>
        <w:tc>
          <w:tcPr>
            <w:tcW w:w="2646" w:type="dxa"/>
          </w:tcPr>
          <w:p w14:paraId="2FA76E97" w14:textId="77777777" w:rsidR="00FF1C5C" w:rsidRPr="005D2CF1" w:rsidRDefault="00FF1C5C" w:rsidP="00171989">
            <w:pPr>
              <w:pStyle w:val="TAL"/>
            </w:pPr>
            <w:r w:rsidRPr="005D2CF1">
              <w:t>Reference Signal Received Power</w:t>
            </w:r>
          </w:p>
        </w:tc>
        <w:tc>
          <w:tcPr>
            <w:tcW w:w="1701" w:type="dxa"/>
          </w:tcPr>
          <w:p w14:paraId="454A66E1" w14:textId="77777777" w:rsidR="00FF1C5C" w:rsidRDefault="00FF1C5C" w:rsidP="00171989">
            <w:pPr>
              <w:pStyle w:val="TAC"/>
              <w:rPr>
                <w:lang w:eastAsia="zh-CN"/>
              </w:rPr>
            </w:pPr>
            <w:r w:rsidRPr="005D2CF1">
              <w:rPr>
                <w:lang w:eastAsia="zh-CN"/>
              </w:rPr>
              <w:t>OAM</w:t>
            </w:r>
          </w:p>
          <w:p w14:paraId="52599F47" w14:textId="77777777" w:rsidR="00FF1C5C" w:rsidRPr="005D2CF1" w:rsidRDefault="00FF1C5C" w:rsidP="00171989">
            <w:pPr>
              <w:pStyle w:val="TAC"/>
              <w:rPr>
                <w:lang w:eastAsia="zh-CN"/>
              </w:rPr>
            </w:pPr>
            <w:r>
              <w:rPr>
                <w:lang w:eastAsia="zh-CN"/>
              </w:rPr>
              <w:t>(see NOTE 1)</w:t>
            </w:r>
          </w:p>
        </w:tc>
        <w:tc>
          <w:tcPr>
            <w:tcW w:w="5481" w:type="dxa"/>
          </w:tcPr>
          <w:p w14:paraId="534042F4" w14:textId="77777777" w:rsidR="00FF1C5C" w:rsidRPr="005D2CF1" w:rsidRDefault="00FF1C5C" w:rsidP="00171989">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FF1C5C" w:rsidRPr="005D2CF1" w14:paraId="154FFC99" w14:textId="77777777" w:rsidTr="00171989">
        <w:trPr>
          <w:jc w:val="center"/>
        </w:trPr>
        <w:tc>
          <w:tcPr>
            <w:tcW w:w="2646" w:type="dxa"/>
          </w:tcPr>
          <w:p w14:paraId="6063B8AE" w14:textId="77777777" w:rsidR="00FF1C5C" w:rsidRPr="005D2CF1" w:rsidRDefault="00FF1C5C" w:rsidP="00171989">
            <w:pPr>
              <w:pStyle w:val="TAL"/>
            </w:pPr>
            <w:r w:rsidRPr="005D2CF1">
              <w:t>Reference Signal Received Quality</w:t>
            </w:r>
          </w:p>
        </w:tc>
        <w:tc>
          <w:tcPr>
            <w:tcW w:w="1701" w:type="dxa"/>
          </w:tcPr>
          <w:p w14:paraId="6CB0C50C" w14:textId="77777777" w:rsidR="00FF1C5C" w:rsidRDefault="00FF1C5C" w:rsidP="00171989">
            <w:pPr>
              <w:pStyle w:val="TAC"/>
              <w:rPr>
                <w:lang w:eastAsia="zh-CN"/>
              </w:rPr>
            </w:pPr>
            <w:r w:rsidRPr="005D2CF1">
              <w:rPr>
                <w:lang w:eastAsia="zh-CN"/>
              </w:rPr>
              <w:t>OAM</w:t>
            </w:r>
          </w:p>
          <w:p w14:paraId="54845565" w14:textId="77777777" w:rsidR="00FF1C5C" w:rsidRPr="005D2CF1" w:rsidRDefault="00FF1C5C" w:rsidP="00171989">
            <w:pPr>
              <w:pStyle w:val="TAC"/>
              <w:rPr>
                <w:lang w:eastAsia="zh-CN"/>
              </w:rPr>
            </w:pPr>
            <w:r>
              <w:rPr>
                <w:lang w:eastAsia="zh-CN"/>
              </w:rPr>
              <w:t>(see NOTE 1)</w:t>
            </w:r>
          </w:p>
        </w:tc>
        <w:tc>
          <w:tcPr>
            <w:tcW w:w="5481" w:type="dxa"/>
          </w:tcPr>
          <w:p w14:paraId="73CCDD3A" w14:textId="77777777" w:rsidR="00FF1C5C" w:rsidRPr="005D2CF1" w:rsidRDefault="00FF1C5C" w:rsidP="00171989">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FF1C5C" w:rsidRPr="005D2CF1" w14:paraId="0769D8A7" w14:textId="77777777" w:rsidTr="00171989">
        <w:trPr>
          <w:jc w:val="center"/>
        </w:trPr>
        <w:tc>
          <w:tcPr>
            <w:tcW w:w="2646" w:type="dxa"/>
          </w:tcPr>
          <w:p w14:paraId="389A3D3E" w14:textId="77777777" w:rsidR="00FF1C5C" w:rsidRPr="005D2CF1" w:rsidRDefault="00FF1C5C" w:rsidP="00171989">
            <w:pPr>
              <w:pStyle w:val="TAL"/>
            </w:pPr>
            <w:r w:rsidRPr="005D2CF1">
              <w:t>Signal-to-noise and interference ratio</w:t>
            </w:r>
          </w:p>
        </w:tc>
        <w:tc>
          <w:tcPr>
            <w:tcW w:w="1701" w:type="dxa"/>
          </w:tcPr>
          <w:p w14:paraId="102C4E31" w14:textId="77777777" w:rsidR="00FF1C5C" w:rsidRDefault="00FF1C5C" w:rsidP="00171989">
            <w:pPr>
              <w:pStyle w:val="TAC"/>
              <w:rPr>
                <w:lang w:eastAsia="zh-CN"/>
              </w:rPr>
            </w:pPr>
            <w:r w:rsidRPr="005D2CF1">
              <w:rPr>
                <w:lang w:eastAsia="zh-CN"/>
              </w:rPr>
              <w:t>OAM</w:t>
            </w:r>
          </w:p>
          <w:p w14:paraId="0EC0590A" w14:textId="77777777" w:rsidR="00FF1C5C" w:rsidRPr="005D2CF1" w:rsidRDefault="00FF1C5C" w:rsidP="00171989">
            <w:pPr>
              <w:pStyle w:val="TAC"/>
              <w:rPr>
                <w:lang w:eastAsia="zh-CN"/>
              </w:rPr>
            </w:pPr>
            <w:r>
              <w:rPr>
                <w:lang w:eastAsia="zh-CN"/>
              </w:rPr>
              <w:t>(see NOTE 1)</w:t>
            </w:r>
          </w:p>
        </w:tc>
        <w:tc>
          <w:tcPr>
            <w:tcW w:w="5481" w:type="dxa"/>
          </w:tcPr>
          <w:p w14:paraId="042480B2" w14:textId="77777777" w:rsidR="00FF1C5C" w:rsidRPr="005D2CF1" w:rsidRDefault="00FF1C5C" w:rsidP="00171989">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FF1C5C" w:rsidRPr="005D2CF1" w14:paraId="269EBE32" w14:textId="77777777" w:rsidTr="00171989">
        <w:trPr>
          <w:jc w:val="center"/>
        </w:trPr>
        <w:tc>
          <w:tcPr>
            <w:tcW w:w="2646" w:type="dxa"/>
          </w:tcPr>
          <w:p w14:paraId="02A923B0" w14:textId="77777777" w:rsidR="00FF1C5C" w:rsidRPr="005D2CF1" w:rsidRDefault="00FF1C5C" w:rsidP="00171989">
            <w:pPr>
              <w:pStyle w:val="TAL"/>
            </w:pPr>
            <w:r>
              <w:t>The mapping information between cell ID and frequency</w:t>
            </w:r>
          </w:p>
        </w:tc>
        <w:tc>
          <w:tcPr>
            <w:tcW w:w="1701" w:type="dxa"/>
          </w:tcPr>
          <w:p w14:paraId="2DCAC013" w14:textId="77777777" w:rsidR="00FF1C5C" w:rsidRPr="005D2CF1" w:rsidRDefault="00FF1C5C" w:rsidP="00171989">
            <w:pPr>
              <w:pStyle w:val="TAC"/>
              <w:rPr>
                <w:lang w:eastAsia="zh-CN"/>
              </w:rPr>
            </w:pPr>
            <w:r>
              <w:rPr>
                <w:lang w:eastAsia="zh-CN"/>
              </w:rPr>
              <w:t>OAM</w:t>
            </w:r>
          </w:p>
        </w:tc>
        <w:tc>
          <w:tcPr>
            <w:tcW w:w="5481" w:type="dxa"/>
          </w:tcPr>
          <w:p w14:paraId="56376807" w14:textId="77777777" w:rsidR="00FF1C5C" w:rsidRPr="005D2CF1" w:rsidRDefault="00FF1C5C" w:rsidP="00171989">
            <w:pPr>
              <w:pStyle w:val="TAL"/>
            </w:pPr>
            <w:r>
              <w:t>The mapping information between cell ID and frequency (NOTE 2).</w:t>
            </w:r>
          </w:p>
        </w:tc>
      </w:tr>
      <w:tr w:rsidR="00FF1C5C" w:rsidRPr="005D2CF1" w14:paraId="23DB9D91" w14:textId="77777777" w:rsidTr="00171989">
        <w:trPr>
          <w:jc w:val="center"/>
        </w:trPr>
        <w:tc>
          <w:tcPr>
            <w:tcW w:w="2646" w:type="dxa"/>
          </w:tcPr>
          <w:p w14:paraId="32F33BFD" w14:textId="77777777" w:rsidR="00FF1C5C" w:rsidRDefault="00FF1C5C" w:rsidP="00171989">
            <w:pPr>
              <w:pStyle w:val="TAL"/>
            </w:pPr>
            <w:r>
              <w:t>Cell Energy Saving State</w:t>
            </w:r>
          </w:p>
        </w:tc>
        <w:tc>
          <w:tcPr>
            <w:tcW w:w="1701" w:type="dxa"/>
          </w:tcPr>
          <w:p w14:paraId="385118C0" w14:textId="77777777" w:rsidR="00FF1C5C" w:rsidRDefault="00FF1C5C" w:rsidP="00171989">
            <w:pPr>
              <w:pStyle w:val="TAC"/>
              <w:rPr>
                <w:lang w:eastAsia="zh-CN"/>
              </w:rPr>
            </w:pPr>
            <w:r>
              <w:rPr>
                <w:lang w:eastAsia="zh-CN"/>
              </w:rPr>
              <w:t>OAM</w:t>
            </w:r>
          </w:p>
        </w:tc>
        <w:tc>
          <w:tcPr>
            <w:tcW w:w="5481" w:type="dxa"/>
          </w:tcPr>
          <w:p w14:paraId="1A2F4E4D" w14:textId="77777777" w:rsidR="00FF1C5C" w:rsidRDefault="00FF1C5C" w:rsidP="00171989">
            <w:pPr>
              <w:pStyle w:val="TAL"/>
            </w:pPr>
            <w:r>
              <w:t>List of the cells which are within the area of interest and are in energy saving state, as specified in clauses 3.1 and 6.2 of TS 28.310 [24].</w:t>
            </w:r>
          </w:p>
        </w:tc>
      </w:tr>
      <w:tr w:rsidR="00FF1C5C" w:rsidRPr="005D2CF1" w14:paraId="3DB04038" w14:textId="77777777" w:rsidTr="00171989">
        <w:trPr>
          <w:jc w:val="center"/>
        </w:trPr>
        <w:tc>
          <w:tcPr>
            <w:tcW w:w="9828" w:type="dxa"/>
            <w:gridSpan w:val="3"/>
          </w:tcPr>
          <w:p w14:paraId="3B3882FE" w14:textId="77777777" w:rsidR="00FF1C5C" w:rsidRDefault="00FF1C5C" w:rsidP="00171989">
            <w:pPr>
              <w:pStyle w:val="TAN"/>
            </w:pPr>
            <w:r>
              <w:t>NOTE 1:</w:t>
            </w:r>
            <w:r>
              <w:tab/>
              <w:t>Per UE measurement for a specific UE from OAM (via MDT), is as captured in clause 6.2.3.1.</w:t>
            </w:r>
          </w:p>
          <w:p w14:paraId="02061069" w14:textId="77777777" w:rsidR="00FF1C5C" w:rsidRDefault="00FF1C5C" w:rsidP="00171989">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2D9C8767" w14:textId="77777777" w:rsidR="00FF1C5C" w:rsidRPr="005D2CF1" w:rsidRDefault="00FF1C5C" w:rsidP="00FF1C5C">
      <w:pPr>
        <w:pStyle w:val="FP"/>
      </w:pPr>
    </w:p>
    <w:p w14:paraId="690349D7" w14:textId="77777777" w:rsidR="00FF1C5C" w:rsidRPr="005D2CF1" w:rsidRDefault="00FF1C5C" w:rsidP="00FF1C5C">
      <w:r w:rsidRPr="005D2CF1">
        <w:t>NWDAF subscribes the network data from OAM in the Table 6.4.2-3 by using the services provided by OAM as described in clause 6.2.3.</w:t>
      </w:r>
    </w:p>
    <w:p w14:paraId="3E34ABA0" w14:textId="77777777" w:rsidR="00FF1C5C" w:rsidRPr="005D2CF1" w:rsidRDefault="00FF1C5C" w:rsidP="00FF1C5C">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FF1C5C" w:rsidRPr="005D2CF1" w14:paraId="3EA71A1D" w14:textId="77777777" w:rsidTr="00171989">
        <w:trPr>
          <w:jc w:val="center"/>
        </w:trPr>
        <w:tc>
          <w:tcPr>
            <w:tcW w:w="2646" w:type="dxa"/>
          </w:tcPr>
          <w:p w14:paraId="05A8EFE5" w14:textId="77777777" w:rsidR="00FF1C5C" w:rsidRPr="005D2CF1" w:rsidRDefault="00FF1C5C" w:rsidP="00171989">
            <w:pPr>
              <w:pStyle w:val="TAH"/>
            </w:pPr>
            <w:r w:rsidRPr="005D2CF1">
              <w:t>Information</w:t>
            </w:r>
          </w:p>
        </w:tc>
        <w:tc>
          <w:tcPr>
            <w:tcW w:w="1701" w:type="dxa"/>
          </w:tcPr>
          <w:p w14:paraId="3D07E4B5" w14:textId="77777777" w:rsidR="00FF1C5C" w:rsidRPr="005D2CF1" w:rsidRDefault="00FF1C5C" w:rsidP="00171989">
            <w:pPr>
              <w:pStyle w:val="TAH"/>
            </w:pPr>
            <w:r w:rsidRPr="005D2CF1">
              <w:t>Source</w:t>
            </w:r>
          </w:p>
        </w:tc>
        <w:tc>
          <w:tcPr>
            <w:tcW w:w="5481" w:type="dxa"/>
          </w:tcPr>
          <w:p w14:paraId="72DDB64A" w14:textId="77777777" w:rsidR="00FF1C5C" w:rsidRPr="005D2CF1" w:rsidRDefault="00FF1C5C" w:rsidP="00171989">
            <w:pPr>
              <w:pStyle w:val="TAH"/>
            </w:pPr>
            <w:r w:rsidRPr="005D2CF1">
              <w:t>Description</w:t>
            </w:r>
          </w:p>
        </w:tc>
      </w:tr>
      <w:tr w:rsidR="00FF1C5C" w:rsidRPr="005D2CF1" w14:paraId="7C0FF318" w14:textId="77777777" w:rsidTr="00171989">
        <w:trPr>
          <w:jc w:val="center"/>
        </w:trPr>
        <w:tc>
          <w:tcPr>
            <w:tcW w:w="2646" w:type="dxa"/>
          </w:tcPr>
          <w:p w14:paraId="2BA18D4C" w14:textId="77777777" w:rsidR="00FF1C5C" w:rsidRPr="005D2CF1" w:rsidRDefault="00FF1C5C" w:rsidP="00171989">
            <w:pPr>
              <w:pStyle w:val="TAL"/>
            </w:pPr>
            <w:r w:rsidRPr="005D2CF1">
              <w:t>Timestamp</w:t>
            </w:r>
          </w:p>
        </w:tc>
        <w:tc>
          <w:tcPr>
            <w:tcW w:w="1701" w:type="dxa"/>
          </w:tcPr>
          <w:p w14:paraId="6FB67060" w14:textId="77777777" w:rsidR="00FF1C5C" w:rsidRPr="005D2CF1" w:rsidRDefault="00FF1C5C" w:rsidP="00171989">
            <w:pPr>
              <w:pStyle w:val="TAC"/>
              <w:rPr>
                <w:lang w:eastAsia="zh-CN"/>
              </w:rPr>
            </w:pPr>
            <w:r w:rsidRPr="005D2CF1">
              <w:t>5GC NF</w:t>
            </w:r>
          </w:p>
        </w:tc>
        <w:tc>
          <w:tcPr>
            <w:tcW w:w="5481" w:type="dxa"/>
          </w:tcPr>
          <w:p w14:paraId="450215ED" w14:textId="77777777" w:rsidR="00FF1C5C" w:rsidRPr="005D2CF1" w:rsidRDefault="00FF1C5C" w:rsidP="00171989">
            <w:pPr>
              <w:pStyle w:val="TAL"/>
            </w:pPr>
            <w:r w:rsidRPr="005D2CF1">
              <w:t>A time stamp associated with the collected information.</w:t>
            </w:r>
          </w:p>
        </w:tc>
      </w:tr>
      <w:tr w:rsidR="00FF1C5C" w:rsidRPr="005D2CF1" w14:paraId="17B11456" w14:textId="77777777" w:rsidTr="00171989">
        <w:trPr>
          <w:jc w:val="center"/>
        </w:trPr>
        <w:tc>
          <w:tcPr>
            <w:tcW w:w="2646" w:type="dxa"/>
          </w:tcPr>
          <w:p w14:paraId="0AEDE34C" w14:textId="77777777" w:rsidR="00FF1C5C" w:rsidRPr="005D2CF1" w:rsidRDefault="00FF1C5C" w:rsidP="00171989">
            <w:pPr>
              <w:pStyle w:val="TAL"/>
            </w:pPr>
            <w:r w:rsidRPr="005D2CF1">
              <w:t>Location</w:t>
            </w:r>
          </w:p>
        </w:tc>
        <w:tc>
          <w:tcPr>
            <w:tcW w:w="1701" w:type="dxa"/>
          </w:tcPr>
          <w:p w14:paraId="63358C96" w14:textId="77777777" w:rsidR="00FF1C5C" w:rsidRPr="005D2CF1" w:rsidRDefault="00FF1C5C" w:rsidP="00171989">
            <w:pPr>
              <w:pStyle w:val="TAC"/>
              <w:rPr>
                <w:lang w:eastAsia="zh-CN"/>
              </w:rPr>
            </w:pPr>
            <w:r w:rsidRPr="005D2CF1">
              <w:t>AMF</w:t>
            </w:r>
          </w:p>
        </w:tc>
        <w:tc>
          <w:tcPr>
            <w:tcW w:w="5481" w:type="dxa"/>
          </w:tcPr>
          <w:p w14:paraId="185F3641" w14:textId="77777777" w:rsidR="00FF1C5C" w:rsidRPr="005D2CF1" w:rsidRDefault="00FF1C5C" w:rsidP="00171989">
            <w:pPr>
              <w:pStyle w:val="TAL"/>
              <w:rPr>
                <w:lang w:eastAsia="zh-CN"/>
              </w:rPr>
            </w:pPr>
            <w:r w:rsidRPr="005D2CF1">
              <w:t>The UE location information</w:t>
            </w:r>
            <w:r>
              <w:t xml:space="preserve">, e.g. cell </w:t>
            </w:r>
            <w:r w:rsidRPr="00BA0531">
              <w:t>ID or TAI.</w:t>
            </w:r>
          </w:p>
        </w:tc>
      </w:tr>
      <w:tr w:rsidR="00FF1C5C" w:rsidRPr="005D2CF1" w14:paraId="1B51A52E" w14:textId="77777777" w:rsidTr="00171989">
        <w:trPr>
          <w:jc w:val="center"/>
        </w:trPr>
        <w:tc>
          <w:tcPr>
            <w:tcW w:w="2646" w:type="dxa"/>
          </w:tcPr>
          <w:p w14:paraId="7F65EDF9" w14:textId="77777777" w:rsidR="00FF1C5C" w:rsidRPr="005D2CF1" w:rsidRDefault="00FF1C5C" w:rsidP="00171989">
            <w:pPr>
              <w:pStyle w:val="TAL"/>
            </w:pPr>
            <w:r w:rsidRPr="00BA0531">
              <w:t xml:space="preserve">UE ID </w:t>
            </w:r>
          </w:p>
        </w:tc>
        <w:tc>
          <w:tcPr>
            <w:tcW w:w="1701" w:type="dxa"/>
          </w:tcPr>
          <w:p w14:paraId="04675548" w14:textId="77777777" w:rsidR="00FF1C5C" w:rsidRPr="005D2CF1" w:rsidRDefault="00FF1C5C" w:rsidP="00171989">
            <w:pPr>
              <w:pStyle w:val="TAC"/>
              <w:rPr>
                <w:lang w:eastAsia="zh-CN"/>
              </w:rPr>
            </w:pPr>
            <w:r w:rsidRPr="00BA0531">
              <w:t>AMF</w:t>
            </w:r>
          </w:p>
        </w:tc>
        <w:tc>
          <w:tcPr>
            <w:tcW w:w="5481" w:type="dxa"/>
          </w:tcPr>
          <w:p w14:paraId="0B3F6D52" w14:textId="77777777" w:rsidR="00FF1C5C" w:rsidRPr="005D2CF1" w:rsidRDefault="00FF1C5C" w:rsidP="00171989">
            <w:pPr>
              <w:pStyle w:val="TAL"/>
            </w:pPr>
            <w:r w:rsidRPr="00BA0531">
              <w:t>(list of)</w:t>
            </w:r>
            <w:r>
              <w:t xml:space="preserve"> </w:t>
            </w:r>
            <w:r w:rsidRPr="00BA0531">
              <w:t>SUPI(s)</w:t>
            </w:r>
            <w:r>
              <w:t>.</w:t>
            </w:r>
          </w:p>
        </w:tc>
      </w:tr>
      <w:tr w:rsidR="00FF1C5C" w:rsidRPr="005D2CF1" w14:paraId="32ECC2A5" w14:textId="77777777" w:rsidTr="00171989">
        <w:trPr>
          <w:jc w:val="center"/>
        </w:trPr>
        <w:tc>
          <w:tcPr>
            <w:tcW w:w="2646" w:type="dxa"/>
          </w:tcPr>
          <w:p w14:paraId="263A86A4" w14:textId="77777777" w:rsidR="00FF1C5C" w:rsidRPr="005D2CF1" w:rsidRDefault="00FF1C5C" w:rsidP="00171989">
            <w:pPr>
              <w:pStyle w:val="TAL"/>
            </w:pPr>
            <w:r>
              <w:rPr>
                <w:rFonts w:hint="eastAsia"/>
                <w:lang w:eastAsia="zh-CN"/>
              </w:rPr>
              <w:t>R</w:t>
            </w:r>
            <w:r>
              <w:rPr>
                <w:lang w:eastAsia="zh-CN"/>
              </w:rPr>
              <w:t>AT Type</w:t>
            </w:r>
          </w:p>
        </w:tc>
        <w:tc>
          <w:tcPr>
            <w:tcW w:w="1701" w:type="dxa"/>
          </w:tcPr>
          <w:p w14:paraId="2E4C0C82" w14:textId="77777777" w:rsidR="00FF1C5C" w:rsidRPr="005D2CF1" w:rsidRDefault="00FF1C5C" w:rsidP="00171989">
            <w:pPr>
              <w:pStyle w:val="TAC"/>
              <w:rPr>
                <w:lang w:eastAsia="zh-CN"/>
              </w:rPr>
            </w:pPr>
            <w:r>
              <w:rPr>
                <w:lang w:eastAsia="zh-CN"/>
              </w:rPr>
              <w:t>SMF</w:t>
            </w:r>
          </w:p>
        </w:tc>
        <w:tc>
          <w:tcPr>
            <w:tcW w:w="5481" w:type="dxa"/>
          </w:tcPr>
          <w:p w14:paraId="3688A348" w14:textId="77777777" w:rsidR="00FF1C5C" w:rsidRPr="005D2CF1" w:rsidRDefault="00FF1C5C" w:rsidP="00171989">
            <w:pPr>
              <w:pStyle w:val="TAL"/>
            </w:pPr>
            <w:r>
              <w:rPr>
                <w:lang w:eastAsia="zh-CN"/>
              </w:rPr>
              <w:t>The RAT type the UE camps on.</w:t>
            </w:r>
          </w:p>
        </w:tc>
      </w:tr>
      <w:tr w:rsidR="00FF1C5C" w:rsidRPr="005D2CF1" w14:paraId="5CFE46F5" w14:textId="77777777" w:rsidTr="00171989">
        <w:trPr>
          <w:jc w:val="center"/>
        </w:trPr>
        <w:tc>
          <w:tcPr>
            <w:tcW w:w="2646" w:type="dxa"/>
          </w:tcPr>
          <w:p w14:paraId="3FF40457" w14:textId="2912F3EE" w:rsidR="00FF1C5C" w:rsidRDefault="00FF1C5C" w:rsidP="00171989">
            <w:pPr>
              <w:pStyle w:val="TAL"/>
              <w:rPr>
                <w:lang w:eastAsia="zh-CN"/>
              </w:rPr>
            </w:pPr>
            <w:del w:id="34" w:author="LaeYoung (LG Electronics)" w:date="2022-12-22T13:30:00Z">
              <w:r w:rsidDel="00BF5303">
                <w:rPr>
                  <w:lang w:eastAsia="zh-CN"/>
                </w:rPr>
                <w:delText>Access Type</w:delText>
              </w:r>
            </w:del>
          </w:p>
        </w:tc>
        <w:tc>
          <w:tcPr>
            <w:tcW w:w="1701" w:type="dxa"/>
          </w:tcPr>
          <w:p w14:paraId="0F5753A0" w14:textId="75ED3B90" w:rsidR="00FF1C5C" w:rsidRDefault="00FF1C5C" w:rsidP="00171989">
            <w:pPr>
              <w:pStyle w:val="TAC"/>
              <w:rPr>
                <w:lang w:eastAsia="zh-CN"/>
              </w:rPr>
            </w:pPr>
            <w:del w:id="35" w:author="LaeYoung (LG Electronics)" w:date="2022-12-22T13:30:00Z">
              <w:r w:rsidDel="00BF5303">
                <w:rPr>
                  <w:lang w:eastAsia="zh-CN"/>
                </w:rPr>
                <w:delText>SMF</w:delText>
              </w:r>
            </w:del>
          </w:p>
        </w:tc>
        <w:tc>
          <w:tcPr>
            <w:tcW w:w="5481" w:type="dxa"/>
          </w:tcPr>
          <w:p w14:paraId="242FE8AF" w14:textId="465CEC97" w:rsidR="00FF1C5C" w:rsidRDefault="00FF1C5C" w:rsidP="00171989">
            <w:pPr>
              <w:pStyle w:val="TAL"/>
              <w:rPr>
                <w:lang w:eastAsia="zh-CN"/>
              </w:rPr>
            </w:pPr>
            <w:del w:id="36" w:author="LaeYoung (LG Electronics)" w:date="2022-12-22T13:30:00Z">
              <w:r w:rsidDel="00BF5303">
                <w:rPr>
                  <w:lang w:eastAsia="zh-CN"/>
                </w:rPr>
                <w:delText>The Access type the UE camps on.</w:delText>
              </w:r>
            </w:del>
          </w:p>
        </w:tc>
      </w:tr>
    </w:tbl>
    <w:p w14:paraId="21F5067D" w14:textId="77777777" w:rsidR="00FF1C5C" w:rsidRPr="005D2CF1" w:rsidRDefault="00FF1C5C" w:rsidP="00FF1C5C">
      <w:pPr>
        <w:pStyle w:val="FP"/>
      </w:pPr>
    </w:p>
    <w:p w14:paraId="5006A8F3" w14:textId="77777777" w:rsidR="00FF1C5C" w:rsidRPr="005D2CF1" w:rsidRDefault="00FF1C5C" w:rsidP="00FF1C5C">
      <w:r w:rsidRPr="005D2CF1">
        <w:t>The Event Filters for the service data collection from SMF, AMF and AF are defined in TS</w:t>
      </w:r>
      <w:r>
        <w:t> </w:t>
      </w:r>
      <w:r w:rsidRPr="005D2CF1">
        <w:t>23.502</w:t>
      </w:r>
      <w:r>
        <w:t> </w:t>
      </w:r>
      <w:r w:rsidRPr="005D2CF1">
        <w:t>[3].</w:t>
      </w:r>
    </w:p>
    <w:p w14:paraId="2A8C4D51" w14:textId="77777777" w:rsidR="00FF1C5C" w:rsidRDefault="00FF1C5C" w:rsidP="00FF1C5C">
      <w:r w:rsidRPr="005D2CF1">
        <w:t>The timestamps are provided by each NF to allow correlation of QoS and traffic KPIs. The clock reference is able to know the accuracy of the time and correlate the time series of the data retrieved from each NF.</w:t>
      </w:r>
    </w:p>
    <w:p w14:paraId="4893D7BC" w14:textId="77777777" w:rsidR="00FF1C5C" w:rsidRDefault="00FF1C5C" w:rsidP="00FF1C5C"/>
    <w:p w14:paraId="61703550" w14:textId="77777777" w:rsidR="00FF1C5C" w:rsidRPr="00A336A2" w:rsidRDefault="00FF1C5C" w:rsidP="00FF1C5C">
      <w:pPr>
        <w:rPr>
          <w:noProof/>
        </w:rPr>
      </w:pPr>
    </w:p>
    <w:p w14:paraId="28BA301B" w14:textId="45DB9A84" w:rsidR="00FF1C5C" w:rsidRDefault="00FF1C5C" w:rsidP="00FF1C5C">
      <w:pPr>
        <w:pStyle w:val="StartEndofChange"/>
      </w:pPr>
      <w:r>
        <w:rPr>
          <w:rFonts w:hint="eastAsia"/>
        </w:rPr>
        <w:t xml:space="preserve">* </w:t>
      </w:r>
      <w:r>
        <w:t xml:space="preserve">* * * Start </w:t>
      </w:r>
      <w:r>
        <w:rPr>
          <w:rFonts w:hint="eastAsia"/>
        </w:rPr>
        <w:t xml:space="preserve">of </w:t>
      </w:r>
      <w:r>
        <w:t>Next Change * * * *</w:t>
      </w:r>
    </w:p>
    <w:p w14:paraId="637EEA80" w14:textId="77777777" w:rsidR="00FF1C5C" w:rsidRPr="005D2CF1" w:rsidRDefault="00FF1C5C" w:rsidP="00FF1C5C">
      <w:pPr>
        <w:pStyle w:val="3"/>
        <w:rPr>
          <w:lang w:eastAsia="zh-CN"/>
        </w:rPr>
      </w:pPr>
      <w:bookmarkStart w:id="37" w:name="_Toc122419274"/>
      <w:r w:rsidRPr="005D2CF1">
        <w:rPr>
          <w:lang w:eastAsia="zh-CN"/>
        </w:rPr>
        <w:t>6.4.3</w:t>
      </w:r>
      <w:r w:rsidRPr="005D2CF1">
        <w:rPr>
          <w:lang w:eastAsia="zh-CN"/>
        </w:rPr>
        <w:tab/>
        <w:t>Output Analytics</w:t>
      </w:r>
      <w:bookmarkEnd w:id="37"/>
    </w:p>
    <w:p w14:paraId="16F714AF" w14:textId="77777777" w:rsidR="00FF1C5C" w:rsidRPr="005D2CF1" w:rsidRDefault="00FF1C5C" w:rsidP="00FF1C5C">
      <w:pPr>
        <w:rPr>
          <w:lang w:eastAsia="zh-CN"/>
        </w:rPr>
      </w:pPr>
      <w:r w:rsidRPr="005D2CF1">
        <w:rPr>
          <w:lang w:eastAsia="zh-CN"/>
        </w:rPr>
        <w:t>The NWDAF services as defined in the clause 7.2 and 7.3 are used to expose the analytics.</w:t>
      </w:r>
    </w:p>
    <w:p w14:paraId="1FE12B6F" w14:textId="77777777" w:rsidR="00FF1C5C" w:rsidRPr="005D2CF1" w:rsidRDefault="00FF1C5C" w:rsidP="00FF1C5C">
      <w:pPr>
        <w:pStyle w:val="B1"/>
        <w:rPr>
          <w:lang w:eastAsia="zh-CN"/>
        </w:rPr>
      </w:pPr>
      <w:r w:rsidRPr="005D2CF1">
        <w:rPr>
          <w:lang w:eastAsia="zh-CN"/>
        </w:rPr>
        <w:t>-</w:t>
      </w:r>
      <w:r w:rsidRPr="005D2CF1">
        <w:rPr>
          <w:lang w:eastAsia="zh-CN"/>
        </w:rPr>
        <w:tab/>
        <w:t>Service Experience statistics information is defined in Table 6.4.3-1.</w:t>
      </w:r>
    </w:p>
    <w:p w14:paraId="1C4BFB19" w14:textId="77777777" w:rsidR="00FF1C5C" w:rsidRPr="005D2CF1" w:rsidRDefault="00FF1C5C" w:rsidP="00FF1C5C">
      <w:pPr>
        <w:pStyle w:val="B1"/>
        <w:rPr>
          <w:lang w:eastAsia="zh-CN"/>
        </w:rPr>
      </w:pPr>
      <w:r w:rsidRPr="005D2CF1">
        <w:rPr>
          <w:lang w:eastAsia="zh-CN"/>
        </w:rPr>
        <w:t>-</w:t>
      </w:r>
      <w:r w:rsidRPr="005D2CF1">
        <w:rPr>
          <w:lang w:eastAsia="zh-CN"/>
        </w:rPr>
        <w:tab/>
        <w:t>Service Experience predictions information is defined in Table 6.4.3-2.</w:t>
      </w:r>
    </w:p>
    <w:p w14:paraId="29ECA348" w14:textId="77777777" w:rsidR="00FF1C5C" w:rsidRPr="005D2CF1" w:rsidRDefault="00FF1C5C" w:rsidP="00FF1C5C">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F1C5C" w:rsidRPr="005D2CF1" w14:paraId="2EBC500F" w14:textId="77777777" w:rsidTr="00171989">
        <w:tc>
          <w:tcPr>
            <w:tcW w:w="2492" w:type="dxa"/>
            <w:shd w:val="clear" w:color="auto" w:fill="auto"/>
          </w:tcPr>
          <w:p w14:paraId="7640D9A5" w14:textId="77777777" w:rsidR="00FF1C5C" w:rsidRPr="005D2CF1" w:rsidRDefault="00FF1C5C" w:rsidP="00171989">
            <w:pPr>
              <w:pStyle w:val="TAH"/>
              <w:rPr>
                <w:lang w:eastAsia="zh-CN"/>
              </w:rPr>
            </w:pPr>
            <w:r w:rsidRPr="005D2CF1">
              <w:rPr>
                <w:lang w:eastAsia="zh-CN"/>
              </w:rPr>
              <w:t>Information</w:t>
            </w:r>
          </w:p>
        </w:tc>
        <w:tc>
          <w:tcPr>
            <w:tcW w:w="7139" w:type="dxa"/>
            <w:shd w:val="clear" w:color="auto" w:fill="auto"/>
          </w:tcPr>
          <w:p w14:paraId="30EA7CA3" w14:textId="77777777" w:rsidR="00FF1C5C" w:rsidRPr="005D2CF1" w:rsidRDefault="00FF1C5C" w:rsidP="00171989">
            <w:pPr>
              <w:pStyle w:val="TAH"/>
              <w:rPr>
                <w:lang w:eastAsia="zh-CN"/>
              </w:rPr>
            </w:pPr>
            <w:r w:rsidRPr="005D2CF1">
              <w:rPr>
                <w:lang w:eastAsia="zh-CN"/>
              </w:rPr>
              <w:t>Description</w:t>
            </w:r>
          </w:p>
        </w:tc>
      </w:tr>
      <w:tr w:rsidR="00FF1C5C" w:rsidRPr="005D2CF1" w14:paraId="795B42C2" w14:textId="77777777" w:rsidTr="00171989">
        <w:tc>
          <w:tcPr>
            <w:tcW w:w="2492" w:type="dxa"/>
            <w:shd w:val="clear" w:color="auto" w:fill="auto"/>
            <w:vAlign w:val="center"/>
          </w:tcPr>
          <w:p w14:paraId="095816EF" w14:textId="77777777" w:rsidR="00FF1C5C" w:rsidRPr="005D2CF1" w:rsidRDefault="00FF1C5C" w:rsidP="00171989">
            <w:pPr>
              <w:pStyle w:val="TAL"/>
            </w:pPr>
            <w:r w:rsidRPr="005D2CF1">
              <w:t>Slice instance service experiences (0</w:t>
            </w:r>
            <w:r>
              <w:t>..</w:t>
            </w:r>
            <w:r w:rsidRPr="005D2CF1">
              <w:t>max)</w:t>
            </w:r>
          </w:p>
        </w:tc>
        <w:tc>
          <w:tcPr>
            <w:tcW w:w="7139" w:type="dxa"/>
            <w:shd w:val="clear" w:color="auto" w:fill="auto"/>
            <w:vAlign w:val="center"/>
          </w:tcPr>
          <w:p w14:paraId="13748D3E" w14:textId="77777777" w:rsidR="00FF1C5C" w:rsidRPr="005D2CF1" w:rsidRDefault="00FF1C5C" w:rsidP="00171989">
            <w:pPr>
              <w:pStyle w:val="TAL"/>
            </w:pPr>
            <w:r w:rsidRPr="005D2CF1">
              <w:t>List of observed service experience information for each Network Slice instance.</w:t>
            </w:r>
          </w:p>
        </w:tc>
      </w:tr>
      <w:tr w:rsidR="00FF1C5C" w:rsidRPr="005D2CF1" w14:paraId="52BD5E4E" w14:textId="77777777" w:rsidTr="00171989">
        <w:tc>
          <w:tcPr>
            <w:tcW w:w="2492" w:type="dxa"/>
            <w:shd w:val="clear" w:color="auto" w:fill="auto"/>
            <w:vAlign w:val="center"/>
          </w:tcPr>
          <w:p w14:paraId="3D1D185E" w14:textId="77777777" w:rsidR="00FF1C5C" w:rsidRPr="005D2CF1" w:rsidRDefault="00FF1C5C" w:rsidP="00171989">
            <w:pPr>
              <w:pStyle w:val="TAL"/>
            </w:pPr>
            <w:r>
              <w:t>&gt; S-NSSAI</w:t>
            </w:r>
          </w:p>
        </w:tc>
        <w:tc>
          <w:tcPr>
            <w:tcW w:w="7139" w:type="dxa"/>
            <w:shd w:val="clear" w:color="auto" w:fill="auto"/>
            <w:vAlign w:val="center"/>
          </w:tcPr>
          <w:p w14:paraId="203CACC9" w14:textId="77777777" w:rsidR="00FF1C5C" w:rsidRPr="005D2CF1" w:rsidRDefault="00FF1C5C" w:rsidP="00171989">
            <w:pPr>
              <w:pStyle w:val="TAL"/>
            </w:pPr>
            <w:r>
              <w:t>Identifies the Network Slice</w:t>
            </w:r>
          </w:p>
        </w:tc>
      </w:tr>
      <w:tr w:rsidR="00FF1C5C" w:rsidRPr="005D2CF1" w14:paraId="37C616DD" w14:textId="77777777" w:rsidTr="00171989">
        <w:tc>
          <w:tcPr>
            <w:tcW w:w="2492" w:type="dxa"/>
            <w:shd w:val="clear" w:color="auto" w:fill="auto"/>
            <w:vAlign w:val="center"/>
          </w:tcPr>
          <w:p w14:paraId="45D7B485" w14:textId="77777777" w:rsidR="00FF1C5C" w:rsidRPr="005D2CF1" w:rsidRDefault="00FF1C5C" w:rsidP="00171989">
            <w:pPr>
              <w:pStyle w:val="TAL"/>
            </w:pPr>
            <w:r w:rsidRPr="005D2CF1">
              <w:t>&gt; NSI ID</w:t>
            </w:r>
            <w:r>
              <w:t xml:space="preserve"> (NOTE 2)</w:t>
            </w:r>
          </w:p>
        </w:tc>
        <w:tc>
          <w:tcPr>
            <w:tcW w:w="7139" w:type="dxa"/>
            <w:shd w:val="clear" w:color="auto" w:fill="auto"/>
            <w:vAlign w:val="center"/>
          </w:tcPr>
          <w:p w14:paraId="7F353884" w14:textId="77777777" w:rsidR="00FF1C5C" w:rsidRPr="005D2CF1" w:rsidRDefault="00FF1C5C" w:rsidP="00171989">
            <w:pPr>
              <w:pStyle w:val="TAL"/>
            </w:pPr>
            <w:r w:rsidRPr="005D2CF1">
              <w:t>Identifies the Network Slice instance within the Network Slice.</w:t>
            </w:r>
          </w:p>
        </w:tc>
      </w:tr>
      <w:tr w:rsidR="00FF1C5C" w:rsidRPr="005D2CF1" w14:paraId="6C72AD20" w14:textId="77777777" w:rsidTr="00171989">
        <w:tc>
          <w:tcPr>
            <w:tcW w:w="2492" w:type="dxa"/>
            <w:shd w:val="clear" w:color="auto" w:fill="auto"/>
            <w:vAlign w:val="center"/>
          </w:tcPr>
          <w:p w14:paraId="45680050" w14:textId="77777777" w:rsidR="00FF1C5C" w:rsidRPr="005D2CF1" w:rsidRDefault="00FF1C5C" w:rsidP="00171989">
            <w:pPr>
              <w:pStyle w:val="TAL"/>
            </w:pPr>
            <w:r w:rsidRPr="005D2CF1">
              <w:t>&gt; Network Slice instance service experience</w:t>
            </w:r>
          </w:p>
        </w:tc>
        <w:tc>
          <w:tcPr>
            <w:tcW w:w="7139" w:type="dxa"/>
            <w:shd w:val="clear" w:color="auto" w:fill="auto"/>
            <w:vAlign w:val="center"/>
          </w:tcPr>
          <w:p w14:paraId="41E0E9B5" w14:textId="77777777" w:rsidR="00FF1C5C" w:rsidRPr="005D2CF1" w:rsidRDefault="00FF1C5C" w:rsidP="00171989">
            <w:pPr>
              <w:pStyle w:val="TAL"/>
            </w:pPr>
            <w:r w:rsidRPr="005D2CF1">
              <w:t>Service experience across Applications on a Network Slice instance over the Analytics target period (average, variance).</w:t>
            </w:r>
          </w:p>
        </w:tc>
      </w:tr>
      <w:tr w:rsidR="00FF1C5C" w:rsidRPr="005D2CF1" w14:paraId="576DDBE8" w14:textId="77777777" w:rsidTr="00171989">
        <w:tc>
          <w:tcPr>
            <w:tcW w:w="2492" w:type="dxa"/>
            <w:shd w:val="clear" w:color="auto" w:fill="auto"/>
            <w:vAlign w:val="center"/>
          </w:tcPr>
          <w:p w14:paraId="0668A5CE" w14:textId="77777777" w:rsidR="00FF1C5C" w:rsidRPr="005D2CF1" w:rsidRDefault="00FF1C5C" w:rsidP="00171989">
            <w:pPr>
              <w:pStyle w:val="TAL"/>
            </w:pPr>
            <w:r w:rsidRPr="005D2CF1">
              <w:t>&gt; SUPI list (0..SUPImax)</w:t>
            </w:r>
            <w:r>
              <w:t xml:space="preserve"> (NOTE 3)</w:t>
            </w:r>
          </w:p>
        </w:tc>
        <w:tc>
          <w:tcPr>
            <w:tcW w:w="7139" w:type="dxa"/>
            <w:shd w:val="clear" w:color="auto" w:fill="auto"/>
            <w:vAlign w:val="center"/>
          </w:tcPr>
          <w:p w14:paraId="77AD8901" w14:textId="77777777" w:rsidR="00FF1C5C" w:rsidRPr="005D2CF1" w:rsidRDefault="00FF1C5C" w:rsidP="00171989">
            <w:pPr>
              <w:pStyle w:val="TAL"/>
            </w:pPr>
            <w:r w:rsidRPr="005D2CF1">
              <w:t xml:space="preserve">List of SUPI(s) for </w:t>
            </w:r>
            <w:r>
              <w:t xml:space="preserve">which the </w:t>
            </w:r>
            <w:r w:rsidRPr="005D2CF1">
              <w:t>slice instance service experience</w:t>
            </w:r>
            <w:r>
              <w:t xml:space="preserve"> applies</w:t>
            </w:r>
            <w:r w:rsidRPr="005D2CF1">
              <w:t>.</w:t>
            </w:r>
          </w:p>
        </w:tc>
      </w:tr>
      <w:tr w:rsidR="00FF1C5C" w:rsidRPr="005D2CF1" w14:paraId="0B1E76D7" w14:textId="77777777" w:rsidTr="00171989">
        <w:tc>
          <w:tcPr>
            <w:tcW w:w="2492" w:type="dxa"/>
            <w:shd w:val="clear" w:color="auto" w:fill="auto"/>
            <w:vAlign w:val="center"/>
          </w:tcPr>
          <w:p w14:paraId="2C9A2687" w14:textId="77777777" w:rsidR="00FF1C5C" w:rsidRPr="005D2CF1" w:rsidRDefault="00FF1C5C" w:rsidP="00171989">
            <w:pPr>
              <w:pStyle w:val="TAL"/>
            </w:pPr>
            <w:r w:rsidRPr="005D2CF1">
              <w:t>&gt; Ratio</w:t>
            </w:r>
            <w:r>
              <w:t xml:space="preserve"> (NOTE 3)</w:t>
            </w:r>
          </w:p>
        </w:tc>
        <w:tc>
          <w:tcPr>
            <w:tcW w:w="7139" w:type="dxa"/>
            <w:shd w:val="clear" w:color="auto" w:fill="auto"/>
            <w:vAlign w:val="center"/>
          </w:tcPr>
          <w:p w14:paraId="30C4DB51" w14:textId="77777777" w:rsidR="00FF1C5C" w:rsidRPr="005D2CF1" w:rsidRDefault="00FF1C5C" w:rsidP="00171989">
            <w:pPr>
              <w:pStyle w:val="TAL"/>
            </w:pPr>
            <w:r w:rsidRPr="005D2CF1">
              <w:t>Estimated percentage of UEs with similar service experience (in the group, or among all UEs).</w:t>
            </w:r>
          </w:p>
        </w:tc>
      </w:tr>
      <w:tr w:rsidR="00FF1C5C" w:rsidRPr="005D2CF1" w14:paraId="08257EF1" w14:textId="77777777" w:rsidTr="00171989">
        <w:tc>
          <w:tcPr>
            <w:tcW w:w="2492" w:type="dxa"/>
            <w:shd w:val="clear" w:color="auto" w:fill="auto"/>
            <w:vAlign w:val="center"/>
          </w:tcPr>
          <w:p w14:paraId="2AC1C35D" w14:textId="77777777" w:rsidR="00FF1C5C" w:rsidRPr="005D2CF1" w:rsidRDefault="00FF1C5C" w:rsidP="00171989">
            <w:pPr>
              <w:pStyle w:val="TAL"/>
            </w:pPr>
            <w:r w:rsidRPr="005D2CF1">
              <w:t>&gt; Spatial validity</w:t>
            </w:r>
            <w:r>
              <w:t xml:space="preserve"> (NOTE 6)</w:t>
            </w:r>
          </w:p>
        </w:tc>
        <w:tc>
          <w:tcPr>
            <w:tcW w:w="7139" w:type="dxa"/>
            <w:shd w:val="clear" w:color="auto" w:fill="auto"/>
            <w:vAlign w:val="center"/>
          </w:tcPr>
          <w:p w14:paraId="66709588" w14:textId="77777777" w:rsidR="00FF1C5C" w:rsidRPr="005D2CF1" w:rsidRDefault="00FF1C5C" w:rsidP="00171989">
            <w:pPr>
              <w:pStyle w:val="TAL"/>
            </w:pPr>
            <w:r w:rsidRPr="005D2CF1">
              <w:t>Area where the Network Slice service experience analytics applies.</w:t>
            </w:r>
          </w:p>
        </w:tc>
      </w:tr>
      <w:tr w:rsidR="00FF1C5C" w:rsidRPr="005D2CF1" w14:paraId="21EB4EB7" w14:textId="77777777" w:rsidTr="00171989">
        <w:tc>
          <w:tcPr>
            <w:tcW w:w="2492" w:type="dxa"/>
            <w:shd w:val="clear" w:color="auto" w:fill="auto"/>
            <w:vAlign w:val="center"/>
          </w:tcPr>
          <w:p w14:paraId="218392AF" w14:textId="77777777" w:rsidR="00FF1C5C" w:rsidRPr="005D2CF1" w:rsidRDefault="00FF1C5C" w:rsidP="00171989">
            <w:pPr>
              <w:pStyle w:val="TAL"/>
            </w:pPr>
            <w:r w:rsidRPr="005D2CF1">
              <w:t>&gt; Validity period</w:t>
            </w:r>
          </w:p>
        </w:tc>
        <w:tc>
          <w:tcPr>
            <w:tcW w:w="7139" w:type="dxa"/>
            <w:shd w:val="clear" w:color="auto" w:fill="auto"/>
            <w:vAlign w:val="center"/>
          </w:tcPr>
          <w:p w14:paraId="4F9F00B7" w14:textId="77777777" w:rsidR="00FF1C5C" w:rsidRPr="005D2CF1" w:rsidRDefault="00FF1C5C" w:rsidP="00171989">
            <w:pPr>
              <w:pStyle w:val="TAL"/>
            </w:pPr>
            <w:r w:rsidRPr="005D2CF1">
              <w:t>Validity period for the Network Slice service experience analytics as defined in clause 6.1.3.</w:t>
            </w:r>
          </w:p>
        </w:tc>
      </w:tr>
      <w:tr w:rsidR="00FF1C5C" w:rsidRPr="005D2CF1" w14:paraId="0DAEC1EA" w14:textId="77777777" w:rsidTr="00171989">
        <w:tc>
          <w:tcPr>
            <w:tcW w:w="2492" w:type="dxa"/>
            <w:shd w:val="clear" w:color="auto" w:fill="auto"/>
            <w:vAlign w:val="center"/>
          </w:tcPr>
          <w:p w14:paraId="5B377AFA" w14:textId="77777777" w:rsidR="00FF1C5C" w:rsidRPr="005D2CF1" w:rsidRDefault="00FF1C5C" w:rsidP="00171989">
            <w:pPr>
              <w:pStyle w:val="TAL"/>
            </w:pPr>
            <w:r w:rsidRPr="005D2CF1">
              <w:t>Application service experiences (0..max)</w:t>
            </w:r>
          </w:p>
        </w:tc>
        <w:tc>
          <w:tcPr>
            <w:tcW w:w="7139" w:type="dxa"/>
            <w:shd w:val="clear" w:color="auto" w:fill="auto"/>
            <w:vAlign w:val="center"/>
          </w:tcPr>
          <w:p w14:paraId="7A75A102" w14:textId="77777777" w:rsidR="00FF1C5C" w:rsidRPr="005D2CF1" w:rsidRDefault="00FF1C5C" w:rsidP="00171989">
            <w:pPr>
              <w:pStyle w:val="TAL"/>
            </w:pPr>
            <w:r w:rsidRPr="005D2CF1">
              <w:t>List of observed service experience information for each Application.</w:t>
            </w:r>
          </w:p>
        </w:tc>
      </w:tr>
      <w:tr w:rsidR="00FF1C5C" w:rsidRPr="005D2CF1" w14:paraId="5E9D978D" w14:textId="77777777" w:rsidTr="00171989">
        <w:tc>
          <w:tcPr>
            <w:tcW w:w="2492" w:type="dxa"/>
            <w:shd w:val="clear" w:color="auto" w:fill="auto"/>
            <w:vAlign w:val="center"/>
          </w:tcPr>
          <w:p w14:paraId="0451EEFA" w14:textId="77777777" w:rsidR="00FF1C5C" w:rsidRPr="005D2CF1" w:rsidRDefault="00FF1C5C" w:rsidP="00171989">
            <w:pPr>
              <w:pStyle w:val="TAL"/>
            </w:pPr>
            <w:r w:rsidRPr="005D2CF1">
              <w:t>&gt; S-NSSAI</w:t>
            </w:r>
          </w:p>
        </w:tc>
        <w:tc>
          <w:tcPr>
            <w:tcW w:w="7139" w:type="dxa"/>
            <w:shd w:val="clear" w:color="auto" w:fill="auto"/>
            <w:vAlign w:val="center"/>
          </w:tcPr>
          <w:p w14:paraId="56498C70" w14:textId="77777777" w:rsidR="00FF1C5C" w:rsidRPr="005D2CF1" w:rsidRDefault="00FF1C5C" w:rsidP="00171989">
            <w:pPr>
              <w:pStyle w:val="TAL"/>
            </w:pPr>
            <w:r w:rsidRPr="005D2CF1">
              <w:t xml:space="preserve">Identifies the Network Slice </w:t>
            </w:r>
            <w:r>
              <w:t xml:space="preserve">used to access </w:t>
            </w:r>
            <w:r w:rsidRPr="005D2CF1">
              <w:t>the Application.</w:t>
            </w:r>
          </w:p>
        </w:tc>
      </w:tr>
      <w:tr w:rsidR="00FF1C5C" w:rsidRPr="005D2CF1" w14:paraId="24EFCFF6" w14:textId="77777777" w:rsidTr="00171989">
        <w:tc>
          <w:tcPr>
            <w:tcW w:w="2492" w:type="dxa"/>
            <w:shd w:val="clear" w:color="auto" w:fill="auto"/>
            <w:vAlign w:val="center"/>
          </w:tcPr>
          <w:p w14:paraId="5ECBE785" w14:textId="77777777" w:rsidR="00FF1C5C" w:rsidRPr="005D2CF1" w:rsidRDefault="00FF1C5C" w:rsidP="00171989">
            <w:pPr>
              <w:pStyle w:val="TAL"/>
            </w:pPr>
            <w:r w:rsidRPr="005D2CF1">
              <w:t>&gt; Application ID</w:t>
            </w:r>
          </w:p>
        </w:tc>
        <w:tc>
          <w:tcPr>
            <w:tcW w:w="7139" w:type="dxa"/>
            <w:shd w:val="clear" w:color="auto" w:fill="auto"/>
            <w:vAlign w:val="center"/>
          </w:tcPr>
          <w:p w14:paraId="4F7DB75A" w14:textId="77777777" w:rsidR="00FF1C5C" w:rsidRPr="005D2CF1" w:rsidRDefault="00FF1C5C" w:rsidP="00171989">
            <w:pPr>
              <w:pStyle w:val="TAL"/>
            </w:pPr>
            <w:r w:rsidRPr="005D2CF1">
              <w:t>Identification of the Application.</w:t>
            </w:r>
          </w:p>
        </w:tc>
      </w:tr>
      <w:tr w:rsidR="00FF1C5C" w:rsidRPr="005D2CF1" w14:paraId="4537C705" w14:textId="77777777" w:rsidTr="00171989">
        <w:tc>
          <w:tcPr>
            <w:tcW w:w="2492" w:type="dxa"/>
            <w:shd w:val="clear" w:color="auto" w:fill="auto"/>
            <w:vAlign w:val="center"/>
          </w:tcPr>
          <w:p w14:paraId="1F09E929" w14:textId="77777777" w:rsidR="00FF1C5C" w:rsidRPr="005D2CF1" w:rsidRDefault="00FF1C5C" w:rsidP="00171989">
            <w:pPr>
              <w:pStyle w:val="TAL"/>
            </w:pPr>
            <w:r w:rsidRPr="008D40B1">
              <w:t>&gt; Service Experience Type</w:t>
            </w:r>
          </w:p>
        </w:tc>
        <w:tc>
          <w:tcPr>
            <w:tcW w:w="7139" w:type="dxa"/>
            <w:shd w:val="clear" w:color="auto" w:fill="auto"/>
            <w:vAlign w:val="center"/>
          </w:tcPr>
          <w:p w14:paraId="5A4286BC" w14:textId="77777777" w:rsidR="00FF1C5C" w:rsidRPr="005D2CF1" w:rsidRDefault="00FF1C5C" w:rsidP="00171989">
            <w:pPr>
              <w:pStyle w:val="TAL"/>
            </w:pPr>
            <w:r w:rsidRPr="008D40B1">
              <w:t>Type of Service Experience analytics, e.g. on voice, video, other.</w:t>
            </w:r>
          </w:p>
        </w:tc>
      </w:tr>
      <w:tr w:rsidR="00FF1C5C" w:rsidRPr="005D2CF1" w14:paraId="10F70B62" w14:textId="77777777" w:rsidTr="00171989">
        <w:tc>
          <w:tcPr>
            <w:tcW w:w="2492" w:type="dxa"/>
            <w:shd w:val="clear" w:color="auto" w:fill="auto"/>
            <w:vAlign w:val="center"/>
          </w:tcPr>
          <w:p w14:paraId="07DAD3CD" w14:textId="77777777" w:rsidR="00FF1C5C" w:rsidRPr="005D2CF1" w:rsidRDefault="00FF1C5C" w:rsidP="00171989">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0FC0FCC" w14:textId="77777777" w:rsidR="00FF1C5C" w:rsidRPr="005D2CF1" w:rsidRDefault="00FF1C5C" w:rsidP="00171989">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FF1C5C" w:rsidRPr="005D2CF1" w14:paraId="533C36BC" w14:textId="77777777" w:rsidTr="00171989">
        <w:tc>
          <w:tcPr>
            <w:tcW w:w="2492" w:type="dxa"/>
            <w:shd w:val="clear" w:color="auto" w:fill="auto"/>
            <w:vAlign w:val="center"/>
          </w:tcPr>
          <w:p w14:paraId="707C7542" w14:textId="77777777" w:rsidR="00FF1C5C" w:rsidRPr="005D2CF1" w:rsidRDefault="00FF1C5C" w:rsidP="00171989">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71AB49D4" w14:textId="77777777" w:rsidR="00FF1C5C" w:rsidRPr="005D2CF1" w:rsidRDefault="00FF1C5C" w:rsidP="00171989">
            <w:pPr>
              <w:pStyle w:val="TAL"/>
            </w:pPr>
            <w:r w:rsidRPr="00E9603C">
              <w:rPr>
                <w:lang w:eastAsia="zh-CN"/>
              </w:rPr>
              <w:t>Indicating UPF serving the UE</w:t>
            </w:r>
            <w:r>
              <w:rPr>
                <w:lang w:eastAsia="zh-CN"/>
              </w:rPr>
              <w:t>.</w:t>
            </w:r>
          </w:p>
        </w:tc>
      </w:tr>
      <w:tr w:rsidR="00FF1C5C" w:rsidRPr="005D2CF1" w14:paraId="714363DD" w14:textId="77777777" w:rsidTr="00171989">
        <w:tc>
          <w:tcPr>
            <w:tcW w:w="2492" w:type="dxa"/>
            <w:shd w:val="clear" w:color="auto" w:fill="auto"/>
            <w:vAlign w:val="center"/>
          </w:tcPr>
          <w:p w14:paraId="480CB9B7" w14:textId="77777777" w:rsidR="00FF1C5C" w:rsidRPr="005D2CF1" w:rsidRDefault="00FF1C5C" w:rsidP="00171989">
            <w:pPr>
              <w:pStyle w:val="TAL"/>
            </w:pPr>
            <w:r>
              <w:rPr>
                <w:lang w:eastAsia="zh-CN"/>
              </w:rPr>
              <w:t xml:space="preserve">&gt; </w:t>
            </w:r>
            <w:r w:rsidRPr="00E9603C">
              <w:rPr>
                <w:lang w:eastAsia="zh-CN"/>
              </w:rPr>
              <w:t>DNAI</w:t>
            </w:r>
          </w:p>
        </w:tc>
        <w:tc>
          <w:tcPr>
            <w:tcW w:w="7139" w:type="dxa"/>
            <w:shd w:val="clear" w:color="auto" w:fill="auto"/>
          </w:tcPr>
          <w:p w14:paraId="2B3D7F24" w14:textId="77777777" w:rsidR="00FF1C5C" w:rsidRPr="005D2CF1" w:rsidRDefault="00FF1C5C" w:rsidP="00171989">
            <w:pPr>
              <w:pStyle w:val="TAL"/>
            </w:pPr>
            <w:r w:rsidRPr="00E9603C">
              <w:rPr>
                <w:lang w:eastAsia="zh-CN"/>
              </w:rPr>
              <w:t>Indicating which DNAI the UE service uses/camps on</w:t>
            </w:r>
            <w:r>
              <w:rPr>
                <w:lang w:eastAsia="zh-CN"/>
              </w:rPr>
              <w:t>.</w:t>
            </w:r>
          </w:p>
        </w:tc>
      </w:tr>
      <w:tr w:rsidR="00FF1C5C" w:rsidRPr="005D2CF1" w14:paraId="3F6EE276" w14:textId="77777777" w:rsidTr="00171989">
        <w:tc>
          <w:tcPr>
            <w:tcW w:w="2492" w:type="dxa"/>
            <w:shd w:val="clear" w:color="auto" w:fill="auto"/>
            <w:vAlign w:val="center"/>
          </w:tcPr>
          <w:p w14:paraId="415B02AE" w14:textId="77777777" w:rsidR="00FF1C5C" w:rsidRPr="005D2CF1" w:rsidRDefault="00FF1C5C" w:rsidP="00171989">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5B82AE8B" w14:textId="77777777" w:rsidR="00FF1C5C" w:rsidRPr="005D2CF1" w:rsidRDefault="00FF1C5C" w:rsidP="00171989">
            <w:pPr>
              <w:pStyle w:val="TAL"/>
            </w:pPr>
            <w:r w:rsidRPr="00E9603C">
              <w:t>DNN for the PDU Session which contains the QoS flow</w:t>
            </w:r>
            <w:r>
              <w:t>.</w:t>
            </w:r>
          </w:p>
        </w:tc>
      </w:tr>
      <w:tr w:rsidR="00FF1C5C" w:rsidRPr="005D2CF1" w14:paraId="1E290C37" w14:textId="77777777" w:rsidTr="00171989">
        <w:tc>
          <w:tcPr>
            <w:tcW w:w="2492" w:type="dxa"/>
            <w:shd w:val="clear" w:color="auto" w:fill="auto"/>
            <w:vAlign w:val="center"/>
          </w:tcPr>
          <w:p w14:paraId="1BF2AC26" w14:textId="77777777" w:rsidR="00FF1C5C" w:rsidRPr="005D2CF1" w:rsidRDefault="00FF1C5C" w:rsidP="00171989">
            <w:pPr>
              <w:pStyle w:val="TAL"/>
            </w:pPr>
            <w:r>
              <w:t xml:space="preserve">&gt; </w:t>
            </w:r>
            <w:r w:rsidRPr="00E9603C">
              <w:t>Application Server Instance Address</w:t>
            </w:r>
          </w:p>
        </w:tc>
        <w:tc>
          <w:tcPr>
            <w:tcW w:w="7139" w:type="dxa"/>
            <w:shd w:val="clear" w:color="auto" w:fill="auto"/>
            <w:vAlign w:val="center"/>
          </w:tcPr>
          <w:p w14:paraId="47C2FB21" w14:textId="77777777" w:rsidR="00FF1C5C" w:rsidRPr="005D2CF1" w:rsidRDefault="00FF1C5C" w:rsidP="00171989">
            <w:pPr>
              <w:pStyle w:val="TAL"/>
            </w:pPr>
            <w:r w:rsidRPr="00E9603C">
              <w:t>Identifies the Application Server Instance (IP address of the Application Server) or FQDN of Application Server</w:t>
            </w:r>
            <w:r>
              <w:t>.</w:t>
            </w:r>
          </w:p>
        </w:tc>
      </w:tr>
      <w:tr w:rsidR="00FF1C5C" w:rsidRPr="005D2CF1" w14:paraId="1AD470C9" w14:textId="77777777" w:rsidTr="00171989">
        <w:tc>
          <w:tcPr>
            <w:tcW w:w="2492" w:type="dxa"/>
            <w:shd w:val="clear" w:color="auto" w:fill="auto"/>
            <w:vAlign w:val="center"/>
          </w:tcPr>
          <w:p w14:paraId="27C64AB0" w14:textId="77777777" w:rsidR="00FF1C5C" w:rsidRPr="005D2CF1" w:rsidRDefault="00FF1C5C" w:rsidP="00171989">
            <w:pPr>
              <w:pStyle w:val="TAL"/>
            </w:pPr>
            <w:r w:rsidRPr="005D2CF1">
              <w:t>&gt; Service Experience</w:t>
            </w:r>
          </w:p>
        </w:tc>
        <w:tc>
          <w:tcPr>
            <w:tcW w:w="7139" w:type="dxa"/>
            <w:shd w:val="clear" w:color="auto" w:fill="auto"/>
            <w:vAlign w:val="center"/>
          </w:tcPr>
          <w:p w14:paraId="7D2BF7F5" w14:textId="77777777" w:rsidR="00FF1C5C" w:rsidRPr="005D2CF1" w:rsidRDefault="00FF1C5C" w:rsidP="00171989">
            <w:pPr>
              <w:pStyle w:val="TAL"/>
            </w:pPr>
            <w:r w:rsidRPr="005D2CF1">
              <w:t>Service Experience over the Analytics target period (average, variance).</w:t>
            </w:r>
          </w:p>
        </w:tc>
      </w:tr>
      <w:tr w:rsidR="00FF1C5C" w:rsidRPr="005D2CF1" w14:paraId="3491EAC9" w14:textId="77777777" w:rsidTr="00171989">
        <w:tc>
          <w:tcPr>
            <w:tcW w:w="2492" w:type="dxa"/>
            <w:shd w:val="clear" w:color="auto" w:fill="auto"/>
            <w:vAlign w:val="center"/>
          </w:tcPr>
          <w:p w14:paraId="62F78F62" w14:textId="77777777" w:rsidR="00FF1C5C" w:rsidRPr="005D2CF1" w:rsidRDefault="00FF1C5C" w:rsidP="00171989">
            <w:pPr>
              <w:pStyle w:val="TAL"/>
            </w:pPr>
            <w:r w:rsidRPr="005D2CF1">
              <w:t>&gt; SUPI list (0..SUPImax)</w:t>
            </w:r>
            <w:r>
              <w:t xml:space="preserve"> (NOTE 3)</w:t>
            </w:r>
          </w:p>
        </w:tc>
        <w:tc>
          <w:tcPr>
            <w:tcW w:w="7139" w:type="dxa"/>
            <w:shd w:val="clear" w:color="auto" w:fill="auto"/>
            <w:vAlign w:val="center"/>
          </w:tcPr>
          <w:p w14:paraId="4E447D90" w14:textId="77777777" w:rsidR="00FF1C5C" w:rsidRPr="005D2CF1" w:rsidRDefault="00FF1C5C" w:rsidP="00171989">
            <w:pPr>
              <w:pStyle w:val="TAL"/>
            </w:pPr>
            <w:r w:rsidRPr="005D2CF1">
              <w:t xml:space="preserve">List of SUPI(s) </w:t>
            </w:r>
            <w:r>
              <w:t xml:space="preserve">with the same </w:t>
            </w:r>
            <w:r w:rsidRPr="005D2CF1">
              <w:t>application service experience.</w:t>
            </w:r>
          </w:p>
        </w:tc>
      </w:tr>
      <w:tr w:rsidR="00FF1C5C" w:rsidRPr="005D2CF1" w14:paraId="565BFC7C" w14:textId="77777777" w:rsidTr="00171989">
        <w:tc>
          <w:tcPr>
            <w:tcW w:w="2492" w:type="dxa"/>
            <w:shd w:val="clear" w:color="auto" w:fill="auto"/>
            <w:vAlign w:val="center"/>
          </w:tcPr>
          <w:p w14:paraId="5CE8E2F4" w14:textId="77777777" w:rsidR="00FF1C5C" w:rsidRPr="005D2CF1" w:rsidRDefault="00FF1C5C" w:rsidP="00171989">
            <w:pPr>
              <w:pStyle w:val="TAL"/>
            </w:pPr>
            <w:r w:rsidRPr="005D2CF1">
              <w:t>&gt; Ratio</w:t>
            </w:r>
            <w:r>
              <w:t xml:space="preserve"> (NOTE 3)</w:t>
            </w:r>
          </w:p>
        </w:tc>
        <w:tc>
          <w:tcPr>
            <w:tcW w:w="7139" w:type="dxa"/>
            <w:shd w:val="clear" w:color="auto" w:fill="auto"/>
            <w:vAlign w:val="center"/>
          </w:tcPr>
          <w:p w14:paraId="6D57A4D9" w14:textId="77777777" w:rsidR="00FF1C5C" w:rsidRPr="005D2CF1" w:rsidRDefault="00FF1C5C" w:rsidP="00171989">
            <w:pPr>
              <w:pStyle w:val="TAL"/>
            </w:pPr>
            <w:r w:rsidRPr="005D2CF1">
              <w:t>Estimated percentage of UEs with similar service experience (in the group, or among all UEs).</w:t>
            </w:r>
          </w:p>
        </w:tc>
      </w:tr>
      <w:tr w:rsidR="00FF1C5C" w:rsidRPr="005D2CF1" w14:paraId="7BED374D" w14:textId="77777777" w:rsidTr="00171989">
        <w:tc>
          <w:tcPr>
            <w:tcW w:w="2492" w:type="dxa"/>
            <w:shd w:val="clear" w:color="auto" w:fill="auto"/>
            <w:vAlign w:val="center"/>
          </w:tcPr>
          <w:p w14:paraId="21F2115E" w14:textId="77777777" w:rsidR="00FF1C5C" w:rsidRPr="005D2CF1" w:rsidRDefault="00FF1C5C" w:rsidP="00171989">
            <w:pPr>
              <w:pStyle w:val="TAL"/>
            </w:pPr>
            <w:r w:rsidRPr="005D2CF1">
              <w:t>&gt; Spatial validity</w:t>
            </w:r>
            <w:r>
              <w:t xml:space="preserve"> (NOTE 6)</w:t>
            </w:r>
          </w:p>
        </w:tc>
        <w:tc>
          <w:tcPr>
            <w:tcW w:w="7139" w:type="dxa"/>
            <w:shd w:val="clear" w:color="auto" w:fill="auto"/>
            <w:vAlign w:val="center"/>
          </w:tcPr>
          <w:p w14:paraId="5E910156" w14:textId="77777777" w:rsidR="00FF1C5C" w:rsidRPr="005D2CF1" w:rsidRDefault="00FF1C5C" w:rsidP="00171989">
            <w:pPr>
              <w:pStyle w:val="TAL"/>
            </w:pPr>
            <w:r w:rsidRPr="005D2CF1">
              <w:t>Area where the Application service experience analytics applies.</w:t>
            </w:r>
          </w:p>
        </w:tc>
      </w:tr>
      <w:tr w:rsidR="00FF1C5C" w:rsidRPr="005D2CF1" w14:paraId="7FC05516" w14:textId="77777777" w:rsidTr="00171989">
        <w:tc>
          <w:tcPr>
            <w:tcW w:w="2492" w:type="dxa"/>
            <w:shd w:val="clear" w:color="auto" w:fill="auto"/>
            <w:vAlign w:val="center"/>
          </w:tcPr>
          <w:p w14:paraId="566F76DD" w14:textId="77777777" w:rsidR="00FF1C5C" w:rsidRPr="005D2CF1" w:rsidRDefault="00FF1C5C" w:rsidP="00171989">
            <w:pPr>
              <w:pStyle w:val="TAL"/>
            </w:pPr>
            <w:r w:rsidRPr="005D2CF1">
              <w:t>&gt; Validity period</w:t>
            </w:r>
          </w:p>
        </w:tc>
        <w:tc>
          <w:tcPr>
            <w:tcW w:w="7139" w:type="dxa"/>
            <w:shd w:val="clear" w:color="auto" w:fill="auto"/>
            <w:vAlign w:val="center"/>
          </w:tcPr>
          <w:p w14:paraId="0D2FD9B9" w14:textId="77777777" w:rsidR="00FF1C5C" w:rsidRPr="005D2CF1" w:rsidRDefault="00FF1C5C" w:rsidP="00171989">
            <w:pPr>
              <w:pStyle w:val="TAL"/>
            </w:pPr>
            <w:r w:rsidRPr="005D2CF1">
              <w:t>Validity period for the Application service experience analytics as defined in clause 6.1.3.</w:t>
            </w:r>
          </w:p>
        </w:tc>
      </w:tr>
      <w:tr w:rsidR="00FF1C5C" w:rsidRPr="005D2CF1" w14:paraId="5F17A607" w14:textId="77777777" w:rsidTr="00171989">
        <w:tc>
          <w:tcPr>
            <w:tcW w:w="2492" w:type="dxa"/>
            <w:shd w:val="clear" w:color="auto" w:fill="auto"/>
            <w:vAlign w:val="center"/>
          </w:tcPr>
          <w:p w14:paraId="108D26C1" w14:textId="77777777" w:rsidR="00FF1C5C" w:rsidRDefault="00FF1C5C" w:rsidP="00171989">
            <w:pPr>
              <w:pStyle w:val="TAL"/>
            </w:pPr>
            <w:r>
              <w:t>&gt; RAT Type</w:t>
            </w:r>
          </w:p>
          <w:p w14:paraId="12147409" w14:textId="77777777" w:rsidR="00FF1C5C" w:rsidRPr="005D2CF1" w:rsidRDefault="00FF1C5C" w:rsidP="00171989">
            <w:pPr>
              <w:pStyle w:val="TAL"/>
            </w:pPr>
            <w:r>
              <w:t>(NOTE 7)</w:t>
            </w:r>
          </w:p>
        </w:tc>
        <w:tc>
          <w:tcPr>
            <w:tcW w:w="7139" w:type="dxa"/>
            <w:shd w:val="clear" w:color="auto" w:fill="auto"/>
            <w:vAlign w:val="center"/>
          </w:tcPr>
          <w:p w14:paraId="35B44068" w14:textId="77777777" w:rsidR="00FF1C5C" w:rsidRPr="005D2CF1" w:rsidRDefault="00FF1C5C" w:rsidP="00171989">
            <w:pPr>
              <w:pStyle w:val="TAL"/>
            </w:pPr>
            <w:r>
              <w:t>Indicating the list of RAT type(s) for which the application service experience analytics applies.</w:t>
            </w:r>
          </w:p>
        </w:tc>
      </w:tr>
      <w:tr w:rsidR="00FF1C5C" w:rsidRPr="005D2CF1" w14:paraId="2547F947" w14:textId="77777777" w:rsidTr="00171989">
        <w:tc>
          <w:tcPr>
            <w:tcW w:w="2492" w:type="dxa"/>
            <w:shd w:val="clear" w:color="auto" w:fill="auto"/>
            <w:vAlign w:val="center"/>
          </w:tcPr>
          <w:p w14:paraId="294948FD" w14:textId="77777777" w:rsidR="00FF1C5C" w:rsidRDefault="00FF1C5C" w:rsidP="00171989">
            <w:pPr>
              <w:pStyle w:val="TAL"/>
            </w:pPr>
            <w:r>
              <w:t>&gt; Frequency</w:t>
            </w:r>
          </w:p>
          <w:p w14:paraId="7B81E1B5" w14:textId="77777777" w:rsidR="00FF1C5C" w:rsidRPr="005D2CF1" w:rsidRDefault="00FF1C5C" w:rsidP="00171989">
            <w:pPr>
              <w:pStyle w:val="TAL"/>
            </w:pPr>
            <w:r>
              <w:t>(NOTE 7)</w:t>
            </w:r>
          </w:p>
        </w:tc>
        <w:tc>
          <w:tcPr>
            <w:tcW w:w="7139" w:type="dxa"/>
            <w:shd w:val="clear" w:color="auto" w:fill="auto"/>
            <w:vAlign w:val="center"/>
          </w:tcPr>
          <w:p w14:paraId="40BCC7C0" w14:textId="77777777" w:rsidR="00FF1C5C" w:rsidRPr="005D2CF1" w:rsidRDefault="00FF1C5C" w:rsidP="00171989">
            <w:pPr>
              <w:pStyle w:val="TAL"/>
            </w:pPr>
            <w:r>
              <w:t>Indicating the list of carrier frequency value(s) of UE's serving cell(s) where the application service experience analytics applies.</w:t>
            </w:r>
          </w:p>
        </w:tc>
      </w:tr>
      <w:tr w:rsidR="00FF1C5C" w:rsidRPr="005D2CF1" w14:paraId="34BD304B" w14:textId="77777777" w:rsidTr="00171989">
        <w:tc>
          <w:tcPr>
            <w:tcW w:w="2492" w:type="dxa"/>
            <w:shd w:val="clear" w:color="auto" w:fill="auto"/>
            <w:vAlign w:val="center"/>
          </w:tcPr>
          <w:p w14:paraId="5532DB2E" w14:textId="77777777" w:rsidR="00FF1C5C" w:rsidRPr="005D2CF1" w:rsidRDefault="00FF1C5C" w:rsidP="00171989">
            <w:pPr>
              <w:pStyle w:val="TAL"/>
            </w:pPr>
            <w:r>
              <w:t>&gt; SSC Mode</w:t>
            </w:r>
          </w:p>
        </w:tc>
        <w:tc>
          <w:tcPr>
            <w:tcW w:w="7139" w:type="dxa"/>
            <w:shd w:val="clear" w:color="auto" w:fill="auto"/>
            <w:vAlign w:val="center"/>
          </w:tcPr>
          <w:p w14:paraId="1B0F4B01" w14:textId="77777777" w:rsidR="00FF1C5C" w:rsidRPr="005D2CF1" w:rsidRDefault="00FF1C5C" w:rsidP="00171989">
            <w:pPr>
              <w:pStyle w:val="TAL"/>
            </w:pPr>
            <w:r>
              <w:t>SSC Mode selected for the PDU Session used to associate with the application.</w:t>
            </w:r>
          </w:p>
        </w:tc>
      </w:tr>
      <w:tr w:rsidR="00FF1C5C" w:rsidRPr="005D2CF1" w14:paraId="2EC9BF44" w14:textId="77777777" w:rsidTr="00171989">
        <w:tc>
          <w:tcPr>
            <w:tcW w:w="2492" w:type="dxa"/>
            <w:shd w:val="clear" w:color="auto" w:fill="auto"/>
            <w:vAlign w:val="center"/>
          </w:tcPr>
          <w:p w14:paraId="58F2794C" w14:textId="77777777" w:rsidR="00FF1C5C" w:rsidRPr="005D2CF1" w:rsidRDefault="00FF1C5C" w:rsidP="00171989">
            <w:pPr>
              <w:pStyle w:val="TAL"/>
            </w:pPr>
            <w:r>
              <w:t>&gt; PDU Session Type</w:t>
            </w:r>
          </w:p>
        </w:tc>
        <w:tc>
          <w:tcPr>
            <w:tcW w:w="7139" w:type="dxa"/>
            <w:shd w:val="clear" w:color="auto" w:fill="auto"/>
            <w:vAlign w:val="center"/>
          </w:tcPr>
          <w:p w14:paraId="69244075" w14:textId="77777777" w:rsidR="00FF1C5C" w:rsidRPr="005D2CF1" w:rsidRDefault="00FF1C5C" w:rsidP="00171989">
            <w:pPr>
              <w:pStyle w:val="TAL"/>
            </w:pPr>
            <w:r>
              <w:t>Type of PDU Session used to associate with the application.</w:t>
            </w:r>
          </w:p>
        </w:tc>
      </w:tr>
      <w:tr w:rsidR="00FF1C5C" w:rsidRPr="005D2CF1" w14:paraId="2E8B1597" w14:textId="77777777" w:rsidTr="00171989">
        <w:tc>
          <w:tcPr>
            <w:tcW w:w="2492" w:type="dxa"/>
            <w:shd w:val="clear" w:color="auto" w:fill="auto"/>
            <w:vAlign w:val="center"/>
          </w:tcPr>
          <w:p w14:paraId="0CBB69B9" w14:textId="77777777" w:rsidR="00FF1C5C" w:rsidRPr="005D2CF1" w:rsidRDefault="00FF1C5C" w:rsidP="00171989">
            <w:pPr>
              <w:pStyle w:val="TAL"/>
            </w:pPr>
            <w:r>
              <w:t>&gt; Access Type</w:t>
            </w:r>
          </w:p>
        </w:tc>
        <w:tc>
          <w:tcPr>
            <w:tcW w:w="7139" w:type="dxa"/>
            <w:shd w:val="clear" w:color="auto" w:fill="auto"/>
            <w:vAlign w:val="center"/>
          </w:tcPr>
          <w:p w14:paraId="0CD3A5C4" w14:textId="428A8D3B" w:rsidR="00FF1C5C" w:rsidRPr="005D2CF1" w:rsidRDefault="003F6D2D" w:rsidP="003F6D2D">
            <w:pPr>
              <w:pStyle w:val="TAL"/>
            </w:pPr>
            <w:ins w:id="38" w:author="LaeYoung (LG Electronics)" w:date="2022-12-22T13:31:00Z">
              <w:r>
                <w:t xml:space="preserve">List of </w:t>
              </w:r>
            </w:ins>
            <w:r w:rsidR="00FF1C5C">
              <w:t>Access Type</w:t>
            </w:r>
            <w:ins w:id="39" w:author="LaeYoung (LG Electronics)" w:date="2022-12-22T13:32:00Z">
              <w:r>
                <w:t>(s)</w:t>
              </w:r>
            </w:ins>
            <w:r w:rsidR="00FF1C5C">
              <w:t xml:space="preserve"> </w:t>
            </w:r>
            <w:del w:id="40" w:author="LaeYoung (LG Electronics)" w:date="2022-12-22T13:32:00Z">
              <w:r w:rsidR="00FF1C5C" w:rsidDel="003F6D2D">
                <w:delText>when the UE establishes a</w:delText>
              </w:r>
            </w:del>
            <w:ins w:id="41" w:author="LaeYoung (LG Electronics)" w:date="2022-12-22T13:32:00Z">
              <w:r>
                <w:t>used for the</w:t>
              </w:r>
            </w:ins>
            <w:r w:rsidR="00FF1C5C">
              <w:t xml:space="preserve"> PDU Session for the application.</w:t>
            </w:r>
          </w:p>
        </w:tc>
      </w:tr>
      <w:tr w:rsidR="00FF1C5C" w:rsidRPr="005D2CF1" w14:paraId="16CB6E8A" w14:textId="77777777" w:rsidTr="00171989">
        <w:tc>
          <w:tcPr>
            <w:tcW w:w="9631" w:type="dxa"/>
            <w:gridSpan w:val="2"/>
            <w:shd w:val="clear" w:color="auto" w:fill="auto"/>
            <w:vAlign w:val="center"/>
          </w:tcPr>
          <w:p w14:paraId="28C7FCFA" w14:textId="77777777" w:rsidR="00FF1C5C" w:rsidRDefault="00FF1C5C" w:rsidP="00171989">
            <w:pPr>
              <w:pStyle w:val="TAN"/>
            </w:pPr>
            <w:r>
              <w:t>NOTE 1:</w:t>
            </w:r>
            <w:r>
              <w:tab/>
              <w:t>This information element is an Analytics subset that can be used in "list of analytics subsets that are requested.</w:t>
            </w:r>
          </w:p>
          <w:p w14:paraId="1B40C25D" w14:textId="77777777" w:rsidR="00FF1C5C" w:rsidRDefault="00FF1C5C" w:rsidP="00171989">
            <w:pPr>
              <w:pStyle w:val="TAN"/>
            </w:pPr>
            <w:r>
              <w:t>NOTE 2:</w:t>
            </w:r>
            <w:r>
              <w:tab/>
              <w:t>The NSI ID is an optional parameter. If not provided the Slice instance service experience indicates the service experience for the S-NSSAI.</w:t>
            </w:r>
          </w:p>
          <w:p w14:paraId="1E6D1E76" w14:textId="77777777" w:rsidR="00FF1C5C" w:rsidRDefault="00FF1C5C" w:rsidP="00171989">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5B3662F1" w14:textId="77777777" w:rsidR="00FF1C5C" w:rsidRDefault="00FF1C5C" w:rsidP="00171989">
            <w:pPr>
              <w:pStyle w:val="TAN"/>
            </w:pPr>
            <w:r>
              <w:t>NOTE 4:</w:t>
            </w:r>
            <w:r>
              <w:tab/>
              <w:t>If the consumer NF is an AF, the "UPF info" shall not be included.</w:t>
            </w:r>
          </w:p>
          <w:p w14:paraId="507E9BBB" w14:textId="77777777" w:rsidR="00FF1C5C" w:rsidRDefault="00FF1C5C" w:rsidP="00171989">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4292928" w14:textId="77777777" w:rsidR="00FF1C5C" w:rsidRDefault="00FF1C5C" w:rsidP="00171989">
            <w:pPr>
              <w:pStyle w:val="TAN"/>
            </w:pPr>
            <w:r>
              <w:t>NOTE 6:</w:t>
            </w:r>
            <w:r>
              <w:tab/>
              <w:t>The Spatial validity is present in the output parameters if the consumer provided the Area of Interest as defined in Table 6.4.1-1.</w:t>
            </w:r>
          </w:p>
          <w:p w14:paraId="5A1C9D4D" w14:textId="77777777" w:rsidR="00FF1C5C" w:rsidRPr="005D2CF1" w:rsidRDefault="00FF1C5C" w:rsidP="00171989">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55C5643" w14:textId="77777777" w:rsidR="00FF1C5C" w:rsidRPr="005D2CF1" w:rsidRDefault="00FF1C5C" w:rsidP="00FF1C5C">
      <w:pPr>
        <w:rPr>
          <w:lang w:eastAsia="zh-CN"/>
        </w:rPr>
      </w:pPr>
    </w:p>
    <w:p w14:paraId="12660FAD" w14:textId="77777777" w:rsidR="00FF1C5C" w:rsidRPr="005D2CF1" w:rsidRDefault="00FF1C5C" w:rsidP="00FF1C5C">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F1C5C" w:rsidRPr="005D2CF1" w14:paraId="22287491" w14:textId="77777777" w:rsidTr="00171989">
        <w:tc>
          <w:tcPr>
            <w:tcW w:w="2492" w:type="dxa"/>
            <w:shd w:val="clear" w:color="auto" w:fill="auto"/>
          </w:tcPr>
          <w:p w14:paraId="70741053" w14:textId="77777777" w:rsidR="00FF1C5C" w:rsidRPr="005D2CF1" w:rsidRDefault="00FF1C5C" w:rsidP="00171989">
            <w:pPr>
              <w:pStyle w:val="TAH"/>
              <w:rPr>
                <w:lang w:eastAsia="zh-CN"/>
              </w:rPr>
            </w:pPr>
            <w:r w:rsidRPr="005D2CF1">
              <w:rPr>
                <w:lang w:eastAsia="zh-CN"/>
              </w:rPr>
              <w:t>Information</w:t>
            </w:r>
          </w:p>
        </w:tc>
        <w:tc>
          <w:tcPr>
            <w:tcW w:w="7139" w:type="dxa"/>
            <w:shd w:val="clear" w:color="auto" w:fill="auto"/>
          </w:tcPr>
          <w:p w14:paraId="2FA32E00" w14:textId="77777777" w:rsidR="00FF1C5C" w:rsidRPr="005D2CF1" w:rsidRDefault="00FF1C5C" w:rsidP="00171989">
            <w:pPr>
              <w:pStyle w:val="TAH"/>
              <w:rPr>
                <w:lang w:eastAsia="zh-CN"/>
              </w:rPr>
            </w:pPr>
            <w:r w:rsidRPr="005D2CF1">
              <w:rPr>
                <w:lang w:eastAsia="zh-CN"/>
              </w:rPr>
              <w:t>Description</w:t>
            </w:r>
          </w:p>
        </w:tc>
      </w:tr>
      <w:tr w:rsidR="00FF1C5C" w:rsidRPr="005D2CF1" w14:paraId="230AF8FF" w14:textId="77777777" w:rsidTr="00171989">
        <w:tc>
          <w:tcPr>
            <w:tcW w:w="2492" w:type="dxa"/>
            <w:shd w:val="clear" w:color="auto" w:fill="auto"/>
            <w:vAlign w:val="center"/>
          </w:tcPr>
          <w:p w14:paraId="050CABDB" w14:textId="77777777" w:rsidR="00FF1C5C" w:rsidRPr="005D2CF1" w:rsidRDefault="00FF1C5C" w:rsidP="00171989">
            <w:pPr>
              <w:pStyle w:val="TAL"/>
            </w:pPr>
            <w:r w:rsidRPr="005D2CF1">
              <w:t>Slice instance service experiences (0</w:t>
            </w:r>
            <w:r>
              <w:t>..</w:t>
            </w:r>
            <w:r w:rsidRPr="005D2CF1">
              <w:t>max)</w:t>
            </w:r>
          </w:p>
        </w:tc>
        <w:tc>
          <w:tcPr>
            <w:tcW w:w="7139" w:type="dxa"/>
            <w:shd w:val="clear" w:color="auto" w:fill="auto"/>
            <w:vAlign w:val="center"/>
          </w:tcPr>
          <w:p w14:paraId="5229A77B" w14:textId="77777777" w:rsidR="00FF1C5C" w:rsidRPr="005D2CF1" w:rsidRDefault="00FF1C5C" w:rsidP="00171989">
            <w:pPr>
              <w:pStyle w:val="TAL"/>
            </w:pPr>
            <w:r w:rsidRPr="005D2CF1">
              <w:t>List of observed service experience information for each Network Slice instance.</w:t>
            </w:r>
          </w:p>
        </w:tc>
      </w:tr>
      <w:tr w:rsidR="00FF1C5C" w:rsidRPr="005D2CF1" w14:paraId="03D98C2C" w14:textId="77777777" w:rsidTr="00171989">
        <w:tc>
          <w:tcPr>
            <w:tcW w:w="2492" w:type="dxa"/>
            <w:shd w:val="clear" w:color="auto" w:fill="auto"/>
            <w:vAlign w:val="center"/>
          </w:tcPr>
          <w:p w14:paraId="76FF03E8" w14:textId="77777777" w:rsidR="00FF1C5C" w:rsidRPr="005D2CF1" w:rsidRDefault="00FF1C5C" w:rsidP="00171989">
            <w:pPr>
              <w:pStyle w:val="TAL"/>
            </w:pPr>
            <w:r>
              <w:t>&gt; S-NSSAI</w:t>
            </w:r>
          </w:p>
        </w:tc>
        <w:tc>
          <w:tcPr>
            <w:tcW w:w="7139" w:type="dxa"/>
            <w:shd w:val="clear" w:color="auto" w:fill="auto"/>
            <w:vAlign w:val="center"/>
          </w:tcPr>
          <w:p w14:paraId="3045E11B" w14:textId="77777777" w:rsidR="00FF1C5C" w:rsidRPr="005D2CF1" w:rsidRDefault="00FF1C5C" w:rsidP="00171989">
            <w:pPr>
              <w:pStyle w:val="TAL"/>
            </w:pPr>
            <w:r>
              <w:t>Identifies the Network Slice</w:t>
            </w:r>
          </w:p>
        </w:tc>
      </w:tr>
      <w:tr w:rsidR="00FF1C5C" w:rsidRPr="005D2CF1" w14:paraId="69E31C03" w14:textId="77777777" w:rsidTr="00171989">
        <w:tc>
          <w:tcPr>
            <w:tcW w:w="2492" w:type="dxa"/>
            <w:shd w:val="clear" w:color="auto" w:fill="auto"/>
            <w:vAlign w:val="center"/>
          </w:tcPr>
          <w:p w14:paraId="4BE332C6" w14:textId="77777777" w:rsidR="00FF1C5C" w:rsidRPr="005D2CF1" w:rsidRDefault="00FF1C5C" w:rsidP="00171989">
            <w:pPr>
              <w:pStyle w:val="TAL"/>
            </w:pPr>
            <w:r w:rsidRPr="005D2CF1">
              <w:t>&gt; NSI ID</w:t>
            </w:r>
            <w:r>
              <w:t xml:space="preserve"> (NOTE 2)</w:t>
            </w:r>
          </w:p>
        </w:tc>
        <w:tc>
          <w:tcPr>
            <w:tcW w:w="7139" w:type="dxa"/>
            <w:shd w:val="clear" w:color="auto" w:fill="auto"/>
            <w:vAlign w:val="center"/>
          </w:tcPr>
          <w:p w14:paraId="661FB802" w14:textId="77777777" w:rsidR="00FF1C5C" w:rsidRPr="005D2CF1" w:rsidRDefault="00FF1C5C" w:rsidP="00171989">
            <w:pPr>
              <w:pStyle w:val="TAL"/>
            </w:pPr>
            <w:r w:rsidRPr="005D2CF1">
              <w:t>Identifies the Network Slice instance within the Network Slice.</w:t>
            </w:r>
          </w:p>
        </w:tc>
      </w:tr>
      <w:tr w:rsidR="00FF1C5C" w:rsidRPr="005D2CF1" w14:paraId="6C279C1E" w14:textId="77777777" w:rsidTr="00171989">
        <w:tc>
          <w:tcPr>
            <w:tcW w:w="2492" w:type="dxa"/>
            <w:shd w:val="clear" w:color="auto" w:fill="auto"/>
            <w:vAlign w:val="center"/>
          </w:tcPr>
          <w:p w14:paraId="48B67F86" w14:textId="77777777" w:rsidR="00FF1C5C" w:rsidRPr="005D2CF1" w:rsidRDefault="00FF1C5C" w:rsidP="00171989">
            <w:pPr>
              <w:pStyle w:val="TAL"/>
            </w:pPr>
            <w:r w:rsidRPr="005D2CF1">
              <w:t>&gt; Network Slice instance service experience</w:t>
            </w:r>
          </w:p>
        </w:tc>
        <w:tc>
          <w:tcPr>
            <w:tcW w:w="7139" w:type="dxa"/>
            <w:shd w:val="clear" w:color="auto" w:fill="auto"/>
            <w:vAlign w:val="center"/>
          </w:tcPr>
          <w:p w14:paraId="1C4708C1" w14:textId="77777777" w:rsidR="00FF1C5C" w:rsidRPr="005D2CF1" w:rsidRDefault="00FF1C5C" w:rsidP="00171989">
            <w:pPr>
              <w:pStyle w:val="TAL"/>
            </w:pPr>
            <w:r w:rsidRPr="005D2CF1">
              <w:t>Service experience across Applications on a Network Slice instance over the Analytics target period (average, variance).</w:t>
            </w:r>
          </w:p>
        </w:tc>
      </w:tr>
      <w:tr w:rsidR="00FF1C5C" w:rsidRPr="005D2CF1" w14:paraId="3203B11C" w14:textId="77777777" w:rsidTr="00171989">
        <w:tc>
          <w:tcPr>
            <w:tcW w:w="2492" w:type="dxa"/>
            <w:shd w:val="clear" w:color="auto" w:fill="auto"/>
            <w:vAlign w:val="center"/>
          </w:tcPr>
          <w:p w14:paraId="469D1A18" w14:textId="77777777" w:rsidR="00FF1C5C" w:rsidRPr="005D2CF1" w:rsidRDefault="00FF1C5C" w:rsidP="00171989">
            <w:pPr>
              <w:pStyle w:val="TAL"/>
            </w:pPr>
            <w:r w:rsidRPr="005D2CF1">
              <w:t>&gt; SUPI list (0..SUPImax)</w:t>
            </w:r>
            <w:r>
              <w:t xml:space="preserve"> (NOTE 3)</w:t>
            </w:r>
          </w:p>
        </w:tc>
        <w:tc>
          <w:tcPr>
            <w:tcW w:w="7139" w:type="dxa"/>
            <w:shd w:val="clear" w:color="auto" w:fill="auto"/>
            <w:vAlign w:val="center"/>
          </w:tcPr>
          <w:p w14:paraId="13FED37A" w14:textId="77777777" w:rsidR="00FF1C5C" w:rsidRPr="005D2CF1" w:rsidRDefault="00FF1C5C" w:rsidP="00171989">
            <w:pPr>
              <w:pStyle w:val="TAL"/>
            </w:pPr>
            <w:r w:rsidRPr="005D2CF1">
              <w:t xml:space="preserve">List of SUPI(s) for </w:t>
            </w:r>
            <w:r>
              <w:t xml:space="preserve">which the </w:t>
            </w:r>
            <w:r w:rsidRPr="005D2CF1">
              <w:t>slice instance service experience</w:t>
            </w:r>
            <w:r>
              <w:t xml:space="preserve"> applies</w:t>
            </w:r>
            <w:r w:rsidRPr="005D2CF1">
              <w:t>.</w:t>
            </w:r>
          </w:p>
        </w:tc>
      </w:tr>
      <w:tr w:rsidR="00FF1C5C" w:rsidRPr="005D2CF1" w14:paraId="5B82A050" w14:textId="77777777" w:rsidTr="00171989">
        <w:tc>
          <w:tcPr>
            <w:tcW w:w="2492" w:type="dxa"/>
            <w:shd w:val="clear" w:color="auto" w:fill="auto"/>
            <w:vAlign w:val="center"/>
          </w:tcPr>
          <w:p w14:paraId="52AE4514" w14:textId="77777777" w:rsidR="00FF1C5C" w:rsidRPr="005D2CF1" w:rsidRDefault="00FF1C5C" w:rsidP="00171989">
            <w:pPr>
              <w:pStyle w:val="TAL"/>
            </w:pPr>
            <w:r w:rsidRPr="005D2CF1">
              <w:t>&gt; Ratio</w:t>
            </w:r>
            <w:r>
              <w:t xml:space="preserve"> (NOTE 3)</w:t>
            </w:r>
          </w:p>
        </w:tc>
        <w:tc>
          <w:tcPr>
            <w:tcW w:w="7139" w:type="dxa"/>
            <w:shd w:val="clear" w:color="auto" w:fill="auto"/>
            <w:vAlign w:val="center"/>
          </w:tcPr>
          <w:p w14:paraId="029CFC2B" w14:textId="77777777" w:rsidR="00FF1C5C" w:rsidRPr="005D2CF1" w:rsidRDefault="00FF1C5C" w:rsidP="00171989">
            <w:pPr>
              <w:pStyle w:val="TAL"/>
            </w:pPr>
            <w:r w:rsidRPr="005D2CF1">
              <w:t>Estimated percentage of UEs with similar service experience (in the group, or among all UEs).</w:t>
            </w:r>
          </w:p>
        </w:tc>
      </w:tr>
      <w:tr w:rsidR="00FF1C5C" w:rsidRPr="005D2CF1" w14:paraId="7E5D83F6" w14:textId="77777777" w:rsidTr="00171989">
        <w:tc>
          <w:tcPr>
            <w:tcW w:w="2492" w:type="dxa"/>
            <w:shd w:val="clear" w:color="auto" w:fill="auto"/>
            <w:vAlign w:val="center"/>
          </w:tcPr>
          <w:p w14:paraId="3D4CFABA" w14:textId="77777777" w:rsidR="00FF1C5C" w:rsidRPr="005D2CF1" w:rsidRDefault="00FF1C5C" w:rsidP="00171989">
            <w:pPr>
              <w:pStyle w:val="TAL"/>
            </w:pPr>
            <w:r w:rsidRPr="005D2CF1">
              <w:t>&gt; Spatial validity</w:t>
            </w:r>
            <w:r>
              <w:t xml:space="preserve"> (NOTE 6)</w:t>
            </w:r>
          </w:p>
        </w:tc>
        <w:tc>
          <w:tcPr>
            <w:tcW w:w="7139" w:type="dxa"/>
            <w:shd w:val="clear" w:color="auto" w:fill="auto"/>
            <w:vAlign w:val="center"/>
          </w:tcPr>
          <w:p w14:paraId="4D3B7DFF" w14:textId="77777777" w:rsidR="00FF1C5C" w:rsidRPr="005D2CF1" w:rsidRDefault="00FF1C5C" w:rsidP="00171989">
            <w:pPr>
              <w:pStyle w:val="TAL"/>
            </w:pPr>
            <w:r w:rsidRPr="005D2CF1">
              <w:t>Area where the Network Slice service experience analytics applies.</w:t>
            </w:r>
          </w:p>
        </w:tc>
      </w:tr>
      <w:tr w:rsidR="00FF1C5C" w:rsidRPr="005D2CF1" w14:paraId="7A37871C" w14:textId="77777777" w:rsidTr="00171989">
        <w:tc>
          <w:tcPr>
            <w:tcW w:w="2492" w:type="dxa"/>
            <w:shd w:val="clear" w:color="auto" w:fill="auto"/>
            <w:vAlign w:val="center"/>
          </w:tcPr>
          <w:p w14:paraId="649C7CE2" w14:textId="77777777" w:rsidR="00FF1C5C" w:rsidRPr="005D2CF1" w:rsidRDefault="00FF1C5C" w:rsidP="00171989">
            <w:pPr>
              <w:pStyle w:val="TAL"/>
            </w:pPr>
            <w:r w:rsidRPr="005D2CF1">
              <w:t>&gt; Validity period</w:t>
            </w:r>
          </w:p>
        </w:tc>
        <w:tc>
          <w:tcPr>
            <w:tcW w:w="7139" w:type="dxa"/>
            <w:shd w:val="clear" w:color="auto" w:fill="auto"/>
            <w:vAlign w:val="center"/>
          </w:tcPr>
          <w:p w14:paraId="626FE881" w14:textId="77777777" w:rsidR="00FF1C5C" w:rsidRPr="005D2CF1" w:rsidRDefault="00FF1C5C" w:rsidP="00171989">
            <w:pPr>
              <w:pStyle w:val="TAL"/>
            </w:pPr>
            <w:r w:rsidRPr="005D2CF1">
              <w:t>Validity period for the Network Slice service experience analytics as defined in clause 6.1.3.</w:t>
            </w:r>
          </w:p>
        </w:tc>
      </w:tr>
      <w:tr w:rsidR="00FF1C5C" w:rsidRPr="005D2CF1" w14:paraId="26A6A965" w14:textId="77777777" w:rsidTr="00171989">
        <w:tc>
          <w:tcPr>
            <w:tcW w:w="2492" w:type="dxa"/>
            <w:shd w:val="clear" w:color="auto" w:fill="auto"/>
            <w:vAlign w:val="center"/>
          </w:tcPr>
          <w:p w14:paraId="3F472CBE" w14:textId="77777777" w:rsidR="00FF1C5C" w:rsidRPr="005D2CF1" w:rsidRDefault="00FF1C5C" w:rsidP="00171989">
            <w:pPr>
              <w:pStyle w:val="TAL"/>
            </w:pPr>
            <w:r w:rsidRPr="005D2CF1">
              <w:t>&gt;</w:t>
            </w:r>
            <w:r>
              <w:t xml:space="preserve"> Confidence</w:t>
            </w:r>
          </w:p>
        </w:tc>
        <w:tc>
          <w:tcPr>
            <w:tcW w:w="7139" w:type="dxa"/>
            <w:shd w:val="clear" w:color="auto" w:fill="auto"/>
            <w:vAlign w:val="center"/>
          </w:tcPr>
          <w:p w14:paraId="288C3A55" w14:textId="77777777" w:rsidR="00FF1C5C" w:rsidRPr="005D2CF1" w:rsidRDefault="00FF1C5C" w:rsidP="00171989">
            <w:pPr>
              <w:pStyle w:val="TAL"/>
            </w:pPr>
            <w:r w:rsidRPr="005D2CF1">
              <w:t>Confidence of this prediction.</w:t>
            </w:r>
          </w:p>
        </w:tc>
      </w:tr>
      <w:tr w:rsidR="00FF1C5C" w:rsidRPr="005D2CF1" w14:paraId="18951906" w14:textId="77777777" w:rsidTr="00171989">
        <w:tc>
          <w:tcPr>
            <w:tcW w:w="2492" w:type="dxa"/>
            <w:shd w:val="clear" w:color="auto" w:fill="auto"/>
            <w:vAlign w:val="center"/>
          </w:tcPr>
          <w:p w14:paraId="62BD4B5A" w14:textId="77777777" w:rsidR="00FF1C5C" w:rsidRPr="005D2CF1" w:rsidRDefault="00FF1C5C" w:rsidP="00171989">
            <w:pPr>
              <w:pStyle w:val="TAL"/>
            </w:pPr>
            <w:r w:rsidRPr="005D2CF1">
              <w:t>Application service experiences (0..max)</w:t>
            </w:r>
          </w:p>
        </w:tc>
        <w:tc>
          <w:tcPr>
            <w:tcW w:w="7139" w:type="dxa"/>
            <w:shd w:val="clear" w:color="auto" w:fill="auto"/>
            <w:vAlign w:val="center"/>
          </w:tcPr>
          <w:p w14:paraId="1300965D" w14:textId="77777777" w:rsidR="00FF1C5C" w:rsidRPr="005D2CF1" w:rsidRDefault="00FF1C5C" w:rsidP="00171989">
            <w:pPr>
              <w:pStyle w:val="TAL"/>
            </w:pPr>
            <w:r w:rsidRPr="005D2CF1">
              <w:t>List of predicted service experience information for each Application.</w:t>
            </w:r>
          </w:p>
        </w:tc>
      </w:tr>
      <w:tr w:rsidR="00FF1C5C" w:rsidRPr="005D2CF1" w14:paraId="7681C39A" w14:textId="77777777" w:rsidTr="00171989">
        <w:tc>
          <w:tcPr>
            <w:tcW w:w="2492" w:type="dxa"/>
            <w:shd w:val="clear" w:color="auto" w:fill="auto"/>
            <w:vAlign w:val="center"/>
          </w:tcPr>
          <w:p w14:paraId="2AEDA73D" w14:textId="77777777" w:rsidR="00FF1C5C" w:rsidRPr="005D2CF1" w:rsidRDefault="00FF1C5C" w:rsidP="00171989">
            <w:pPr>
              <w:pStyle w:val="TAL"/>
            </w:pPr>
            <w:r w:rsidRPr="005D2CF1">
              <w:t>&gt; S-NSSAI</w:t>
            </w:r>
          </w:p>
        </w:tc>
        <w:tc>
          <w:tcPr>
            <w:tcW w:w="7139" w:type="dxa"/>
            <w:shd w:val="clear" w:color="auto" w:fill="auto"/>
            <w:vAlign w:val="center"/>
          </w:tcPr>
          <w:p w14:paraId="7A35A181" w14:textId="77777777" w:rsidR="00FF1C5C" w:rsidRPr="005D2CF1" w:rsidRDefault="00FF1C5C" w:rsidP="00171989">
            <w:pPr>
              <w:pStyle w:val="TAL"/>
            </w:pPr>
            <w:r w:rsidRPr="005D2CF1">
              <w:t xml:space="preserve">Identifies the Network Slice </w:t>
            </w:r>
            <w:r>
              <w:t xml:space="preserve">used to access </w:t>
            </w:r>
            <w:r w:rsidRPr="005D2CF1">
              <w:t>the Application.</w:t>
            </w:r>
          </w:p>
        </w:tc>
      </w:tr>
      <w:tr w:rsidR="00FF1C5C" w:rsidRPr="005D2CF1" w14:paraId="62DDDA86" w14:textId="77777777" w:rsidTr="00171989">
        <w:tc>
          <w:tcPr>
            <w:tcW w:w="2492" w:type="dxa"/>
            <w:shd w:val="clear" w:color="auto" w:fill="auto"/>
            <w:vAlign w:val="center"/>
          </w:tcPr>
          <w:p w14:paraId="6B39E0F4" w14:textId="77777777" w:rsidR="00FF1C5C" w:rsidRPr="005D2CF1" w:rsidRDefault="00FF1C5C" w:rsidP="00171989">
            <w:pPr>
              <w:pStyle w:val="TAL"/>
            </w:pPr>
            <w:r w:rsidRPr="005D2CF1">
              <w:t>&gt; Application ID</w:t>
            </w:r>
          </w:p>
        </w:tc>
        <w:tc>
          <w:tcPr>
            <w:tcW w:w="7139" w:type="dxa"/>
            <w:shd w:val="clear" w:color="auto" w:fill="auto"/>
            <w:vAlign w:val="center"/>
          </w:tcPr>
          <w:p w14:paraId="2677F424" w14:textId="77777777" w:rsidR="00FF1C5C" w:rsidRPr="005D2CF1" w:rsidRDefault="00FF1C5C" w:rsidP="00171989">
            <w:pPr>
              <w:pStyle w:val="TAL"/>
            </w:pPr>
            <w:r w:rsidRPr="005D2CF1">
              <w:t>Identification of the Application.</w:t>
            </w:r>
          </w:p>
        </w:tc>
      </w:tr>
      <w:tr w:rsidR="00FF1C5C" w:rsidRPr="005D2CF1" w14:paraId="38182B8E" w14:textId="77777777" w:rsidTr="00171989">
        <w:tc>
          <w:tcPr>
            <w:tcW w:w="2492" w:type="dxa"/>
            <w:shd w:val="clear" w:color="auto" w:fill="auto"/>
            <w:vAlign w:val="center"/>
          </w:tcPr>
          <w:p w14:paraId="74153186" w14:textId="77777777" w:rsidR="00FF1C5C" w:rsidRPr="005D2CF1" w:rsidRDefault="00FF1C5C" w:rsidP="00171989">
            <w:pPr>
              <w:pStyle w:val="TAL"/>
            </w:pPr>
            <w:r w:rsidRPr="008D40B1">
              <w:t>&gt; Service Experience Type</w:t>
            </w:r>
          </w:p>
        </w:tc>
        <w:tc>
          <w:tcPr>
            <w:tcW w:w="7139" w:type="dxa"/>
            <w:shd w:val="clear" w:color="auto" w:fill="auto"/>
            <w:vAlign w:val="center"/>
          </w:tcPr>
          <w:p w14:paraId="6C19E2A1" w14:textId="77777777" w:rsidR="00FF1C5C" w:rsidRPr="005D2CF1" w:rsidRDefault="00FF1C5C" w:rsidP="00171989">
            <w:pPr>
              <w:pStyle w:val="TAL"/>
            </w:pPr>
            <w:r w:rsidRPr="008D40B1">
              <w:t>Type of Service Experience analytics, e.g. on voice, video, other.</w:t>
            </w:r>
          </w:p>
        </w:tc>
      </w:tr>
      <w:tr w:rsidR="00FF1C5C" w:rsidRPr="005D2CF1" w14:paraId="5C72C9FD" w14:textId="77777777" w:rsidTr="00171989">
        <w:tc>
          <w:tcPr>
            <w:tcW w:w="2492" w:type="dxa"/>
            <w:shd w:val="clear" w:color="auto" w:fill="auto"/>
            <w:vAlign w:val="center"/>
          </w:tcPr>
          <w:p w14:paraId="124BC42D" w14:textId="77777777" w:rsidR="00FF1C5C" w:rsidRPr="005D2CF1" w:rsidRDefault="00FF1C5C" w:rsidP="00171989">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FB1A0CD" w14:textId="77777777" w:rsidR="00FF1C5C" w:rsidRPr="005D2CF1" w:rsidRDefault="00FF1C5C" w:rsidP="00171989">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p>
        </w:tc>
      </w:tr>
      <w:tr w:rsidR="00FF1C5C" w:rsidRPr="005D2CF1" w14:paraId="7822A120" w14:textId="77777777" w:rsidTr="00171989">
        <w:tc>
          <w:tcPr>
            <w:tcW w:w="2492" w:type="dxa"/>
            <w:shd w:val="clear" w:color="auto" w:fill="auto"/>
            <w:vAlign w:val="center"/>
          </w:tcPr>
          <w:p w14:paraId="3ABBCFF1" w14:textId="77777777" w:rsidR="00FF1C5C" w:rsidRPr="005D2CF1" w:rsidRDefault="00FF1C5C" w:rsidP="00171989">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52253301" w14:textId="77777777" w:rsidR="00FF1C5C" w:rsidRPr="005D2CF1" w:rsidRDefault="00FF1C5C" w:rsidP="00171989">
            <w:pPr>
              <w:pStyle w:val="TAL"/>
            </w:pPr>
            <w:r w:rsidRPr="00E9603C">
              <w:rPr>
                <w:lang w:eastAsia="zh-CN"/>
              </w:rPr>
              <w:t>Indicating UPF serving the UE</w:t>
            </w:r>
            <w:r>
              <w:rPr>
                <w:lang w:eastAsia="zh-CN"/>
              </w:rPr>
              <w:t>.</w:t>
            </w:r>
          </w:p>
        </w:tc>
      </w:tr>
      <w:tr w:rsidR="00FF1C5C" w:rsidRPr="005D2CF1" w14:paraId="7D7AE5C5" w14:textId="77777777" w:rsidTr="00171989">
        <w:tc>
          <w:tcPr>
            <w:tcW w:w="2492" w:type="dxa"/>
            <w:shd w:val="clear" w:color="auto" w:fill="auto"/>
            <w:vAlign w:val="center"/>
          </w:tcPr>
          <w:p w14:paraId="638C3AD0" w14:textId="77777777" w:rsidR="00FF1C5C" w:rsidRPr="005D2CF1" w:rsidRDefault="00FF1C5C" w:rsidP="00171989">
            <w:pPr>
              <w:pStyle w:val="TAL"/>
            </w:pPr>
            <w:r>
              <w:rPr>
                <w:lang w:eastAsia="zh-CN"/>
              </w:rPr>
              <w:t xml:space="preserve">&gt; </w:t>
            </w:r>
            <w:r w:rsidRPr="00E9603C">
              <w:rPr>
                <w:lang w:eastAsia="zh-CN"/>
              </w:rPr>
              <w:t>DNAI</w:t>
            </w:r>
          </w:p>
        </w:tc>
        <w:tc>
          <w:tcPr>
            <w:tcW w:w="7139" w:type="dxa"/>
            <w:shd w:val="clear" w:color="auto" w:fill="auto"/>
          </w:tcPr>
          <w:p w14:paraId="15B936E0" w14:textId="77777777" w:rsidR="00FF1C5C" w:rsidRPr="005D2CF1" w:rsidRDefault="00FF1C5C" w:rsidP="00171989">
            <w:pPr>
              <w:pStyle w:val="TAL"/>
            </w:pPr>
            <w:r w:rsidRPr="00E9603C">
              <w:rPr>
                <w:lang w:eastAsia="zh-CN"/>
              </w:rPr>
              <w:t>Indicating which DNAI the UE service uses/camps on</w:t>
            </w:r>
            <w:r>
              <w:rPr>
                <w:lang w:eastAsia="zh-CN"/>
              </w:rPr>
              <w:t>.</w:t>
            </w:r>
          </w:p>
        </w:tc>
      </w:tr>
      <w:tr w:rsidR="00FF1C5C" w:rsidRPr="005D2CF1" w14:paraId="7D1F11B5" w14:textId="77777777" w:rsidTr="00171989">
        <w:tc>
          <w:tcPr>
            <w:tcW w:w="2492" w:type="dxa"/>
            <w:shd w:val="clear" w:color="auto" w:fill="auto"/>
            <w:vAlign w:val="center"/>
          </w:tcPr>
          <w:p w14:paraId="6ECDB1D2" w14:textId="77777777" w:rsidR="00FF1C5C" w:rsidRPr="005D2CF1" w:rsidRDefault="00FF1C5C" w:rsidP="00171989">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642BBDD9" w14:textId="77777777" w:rsidR="00FF1C5C" w:rsidRPr="005D2CF1" w:rsidRDefault="00FF1C5C" w:rsidP="00171989">
            <w:pPr>
              <w:pStyle w:val="TAL"/>
            </w:pPr>
            <w:r w:rsidRPr="00E9603C">
              <w:t>DNN for the PDU Session which contains the QoS flow</w:t>
            </w:r>
            <w:r>
              <w:t>.</w:t>
            </w:r>
          </w:p>
        </w:tc>
      </w:tr>
      <w:tr w:rsidR="00FF1C5C" w:rsidRPr="005D2CF1" w14:paraId="227CBD22" w14:textId="77777777" w:rsidTr="00171989">
        <w:tc>
          <w:tcPr>
            <w:tcW w:w="2492" w:type="dxa"/>
            <w:shd w:val="clear" w:color="auto" w:fill="auto"/>
            <w:vAlign w:val="center"/>
          </w:tcPr>
          <w:p w14:paraId="2BF751D4" w14:textId="77777777" w:rsidR="00FF1C5C" w:rsidRPr="005D2CF1" w:rsidRDefault="00FF1C5C" w:rsidP="00171989">
            <w:pPr>
              <w:pStyle w:val="TAL"/>
            </w:pPr>
            <w:r>
              <w:t xml:space="preserve">&gt; </w:t>
            </w:r>
            <w:r w:rsidRPr="00E9603C">
              <w:t>Application Server Instance Address</w:t>
            </w:r>
          </w:p>
        </w:tc>
        <w:tc>
          <w:tcPr>
            <w:tcW w:w="7139" w:type="dxa"/>
            <w:shd w:val="clear" w:color="auto" w:fill="auto"/>
            <w:vAlign w:val="center"/>
          </w:tcPr>
          <w:p w14:paraId="4A0AFC45" w14:textId="77777777" w:rsidR="00FF1C5C" w:rsidRPr="005D2CF1" w:rsidRDefault="00FF1C5C" w:rsidP="00171989">
            <w:pPr>
              <w:pStyle w:val="TAL"/>
            </w:pPr>
            <w:r w:rsidRPr="00E9603C">
              <w:t>Identifies the Application Server Instance (IP address of the Application Server) or FQDN of Application Server</w:t>
            </w:r>
            <w:r>
              <w:t>.</w:t>
            </w:r>
          </w:p>
        </w:tc>
      </w:tr>
      <w:tr w:rsidR="00FF1C5C" w:rsidRPr="005D2CF1" w14:paraId="134F1CBE" w14:textId="77777777" w:rsidTr="00171989">
        <w:tc>
          <w:tcPr>
            <w:tcW w:w="2492" w:type="dxa"/>
            <w:shd w:val="clear" w:color="auto" w:fill="auto"/>
            <w:vAlign w:val="center"/>
          </w:tcPr>
          <w:p w14:paraId="26708191" w14:textId="77777777" w:rsidR="00FF1C5C" w:rsidRPr="005D2CF1" w:rsidRDefault="00FF1C5C" w:rsidP="00171989">
            <w:pPr>
              <w:pStyle w:val="TAL"/>
            </w:pPr>
            <w:r w:rsidRPr="005D2CF1">
              <w:t>&gt; Service Experience</w:t>
            </w:r>
          </w:p>
        </w:tc>
        <w:tc>
          <w:tcPr>
            <w:tcW w:w="7139" w:type="dxa"/>
            <w:shd w:val="clear" w:color="auto" w:fill="auto"/>
            <w:vAlign w:val="center"/>
          </w:tcPr>
          <w:p w14:paraId="452764B4" w14:textId="77777777" w:rsidR="00FF1C5C" w:rsidRPr="005D2CF1" w:rsidRDefault="00FF1C5C" w:rsidP="00171989">
            <w:pPr>
              <w:pStyle w:val="TAL"/>
            </w:pPr>
            <w:r w:rsidRPr="005D2CF1">
              <w:t>Service Experience over the Analytics target period (average, variance).</w:t>
            </w:r>
          </w:p>
        </w:tc>
      </w:tr>
      <w:tr w:rsidR="00FF1C5C" w:rsidRPr="005D2CF1" w14:paraId="59443B5D" w14:textId="77777777" w:rsidTr="00171989">
        <w:tc>
          <w:tcPr>
            <w:tcW w:w="2492" w:type="dxa"/>
            <w:shd w:val="clear" w:color="auto" w:fill="auto"/>
            <w:vAlign w:val="center"/>
          </w:tcPr>
          <w:p w14:paraId="5D0E6636" w14:textId="77777777" w:rsidR="00FF1C5C" w:rsidRPr="005D2CF1" w:rsidRDefault="00FF1C5C" w:rsidP="00171989">
            <w:pPr>
              <w:pStyle w:val="TAL"/>
            </w:pPr>
            <w:r w:rsidRPr="005D2CF1">
              <w:t>&gt; SUPI list (0..SUPImax)</w:t>
            </w:r>
            <w:r>
              <w:t xml:space="preserve"> (NOTE 3)</w:t>
            </w:r>
          </w:p>
        </w:tc>
        <w:tc>
          <w:tcPr>
            <w:tcW w:w="7139" w:type="dxa"/>
            <w:shd w:val="clear" w:color="auto" w:fill="auto"/>
            <w:vAlign w:val="center"/>
          </w:tcPr>
          <w:p w14:paraId="0C740082" w14:textId="77777777" w:rsidR="00FF1C5C" w:rsidRPr="005D2CF1" w:rsidRDefault="00FF1C5C" w:rsidP="00171989">
            <w:pPr>
              <w:pStyle w:val="TAL"/>
            </w:pPr>
            <w:r w:rsidRPr="005D2CF1">
              <w:t xml:space="preserve">List of SUPI(s) </w:t>
            </w:r>
            <w:r>
              <w:t xml:space="preserve">with the same </w:t>
            </w:r>
            <w:r w:rsidRPr="005D2CF1">
              <w:t>application service experience.</w:t>
            </w:r>
          </w:p>
        </w:tc>
      </w:tr>
      <w:tr w:rsidR="00FF1C5C" w:rsidRPr="005D2CF1" w14:paraId="74BBB761" w14:textId="77777777" w:rsidTr="00171989">
        <w:tc>
          <w:tcPr>
            <w:tcW w:w="2492" w:type="dxa"/>
            <w:shd w:val="clear" w:color="auto" w:fill="auto"/>
            <w:vAlign w:val="center"/>
          </w:tcPr>
          <w:p w14:paraId="29A64B35" w14:textId="77777777" w:rsidR="00FF1C5C" w:rsidRPr="005D2CF1" w:rsidRDefault="00FF1C5C" w:rsidP="00171989">
            <w:pPr>
              <w:pStyle w:val="TAL"/>
            </w:pPr>
            <w:r w:rsidRPr="005D2CF1">
              <w:t>&gt; Ratio</w:t>
            </w:r>
            <w:r>
              <w:t xml:space="preserve"> (NOTE 3)</w:t>
            </w:r>
          </w:p>
        </w:tc>
        <w:tc>
          <w:tcPr>
            <w:tcW w:w="7139" w:type="dxa"/>
            <w:shd w:val="clear" w:color="auto" w:fill="auto"/>
            <w:vAlign w:val="center"/>
          </w:tcPr>
          <w:p w14:paraId="6BA003B9" w14:textId="77777777" w:rsidR="00FF1C5C" w:rsidRPr="005D2CF1" w:rsidRDefault="00FF1C5C" w:rsidP="00171989">
            <w:pPr>
              <w:pStyle w:val="TAL"/>
            </w:pPr>
            <w:r w:rsidRPr="005D2CF1">
              <w:t>Estimated percentage of UEs with similar service experience (in the group, or among all UEs).</w:t>
            </w:r>
          </w:p>
        </w:tc>
      </w:tr>
      <w:tr w:rsidR="00FF1C5C" w:rsidRPr="005D2CF1" w14:paraId="2BEDFBB1" w14:textId="77777777" w:rsidTr="00171989">
        <w:tc>
          <w:tcPr>
            <w:tcW w:w="2492" w:type="dxa"/>
            <w:shd w:val="clear" w:color="auto" w:fill="auto"/>
            <w:vAlign w:val="center"/>
          </w:tcPr>
          <w:p w14:paraId="60770916" w14:textId="77777777" w:rsidR="00FF1C5C" w:rsidRPr="005D2CF1" w:rsidRDefault="00FF1C5C" w:rsidP="00171989">
            <w:pPr>
              <w:pStyle w:val="TAL"/>
            </w:pPr>
            <w:r w:rsidRPr="005D2CF1">
              <w:t>&gt; Spatial validity</w:t>
            </w:r>
            <w:r>
              <w:t xml:space="preserve"> (NOTE 6)</w:t>
            </w:r>
          </w:p>
        </w:tc>
        <w:tc>
          <w:tcPr>
            <w:tcW w:w="7139" w:type="dxa"/>
            <w:shd w:val="clear" w:color="auto" w:fill="auto"/>
            <w:vAlign w:val="center"/>
          </w:tcPr>
          <w:p w14:paraId="51A46CC7" w14:textId="77777777" w:rsidR="00FF1C5C" w:rsidRPr="005D2CF1" w:rsidRDefault="00FF1C5C" w:rsidP="00171989">
            <w:pPr>
              <w:pStyle w:val="TAL"/>
            </w:pPr>
            <w:r w:rsidRPr="005D2CF1">
              <w:t>Area where the Application service experience analytics applies.</w:t>
            </w:r>
          </w:p>
        </w:tc>
      </w:tr>
      <w:tr w:rsidR="00FF1C5C" w:rsidRPr="005D2CF1" w14:paraId="5801192F" w14:textId="77777777" w:rsidTr="00171989">
        <w:tc>
          <w:tcPr>
            <w:tcW w:w="2492" w:type="dxa"/>
            <w:shd w:val="clear" w:color="auto" w:fill="auto"/>
            <w:vAlign w:val="center"/>
          </w:tcPr>
          <w:p w14:paraId="63DD7044" w14:textId="77777777" w:rsidR="00FF1C5C" w:rsidRPr="005D2CF1" w:rsidRDefault="00FF1C5C" w:rsidP="00171989">
            <w:pPr>
              <w:pStyle w:val="TAL"/>
            </w:pPr>
            <w:r w:rsidRPr="005D2CF1">
              <w:t>&gt; Validity period</w:t>
            </w:r>
          </w:p>
        </w:tc>
        <w:tc>
          <w:tcPr>
            <w:tcW w:w="7139" w:type="dxa"/>
            <w:shd w:val="clear" w:color="auto" w:fill="auto"/>
            <w:vAlign w:val="center"/>
          </w:tcPr>
          <w:p w14:paraId="4128DF08" w14:textId="77777777" w:rsidR="00FF1C5C" w:rsidRPr="005D2CF1" w:rsidRDefault="00FF1C5C" w:rsidP="00171989">
            <w:pPr>
              <w:pStyle w:val="TAL"/>
            </w:pPr>
            <w:r w:rsidRPr="005D2CF1">
              <w:t>Validity period for the Application service experience analytics as defined in clause 6.1.3.</w:t>
            </w:r>
          </w:p>
        </w:tc>
      </w:tr>
      <w:tr w:rsidR="00FF1C5C" w:rsidRPr="005D2CF1" w14:paraId="707C3BE0" w14:textId="77777777" w:rsidTr="00171989">
        <w:tc>
          <w:tcPr>
            <w:tcW w:w="2492" w:type="dxa"/>
            <w:shd w:val="clear" w:color="auto" w:fill="auto"/>
            <w:vAlign w:val="center"/>
          </w:tcPr>
          <w:p w14:paraId="3D3013C4" w14:textId="77777777" w:rsidR="00FF1C5C" w:rsidRPr="005D2CF1" w:rsidRDefault="00FF1C5C" w:rsidP="00171989">
            <w:pPr>
              <w:pStyle w:val="TAL"/>
            </w:pPr>
            <w:r w:rsidRPr="005D2CF1">
              <w:t>&gt;</w:t>
            </w:r>
            <w:r>
              <w:t xml:space="preserve"> Confidence</w:t>
            </w:r>
          </w:p>
        </w:tc>
        <w:tc>
          <w:tcPr>
            <w:tcW w:w="7139" w:type="dxa"/>
            <w:shd w:val="clear" w:color="auto" w:fill="auto"/>
            <w:vAlign w:val="center"/>
          </w:tcPr>
          <w:p w14:paraId="78730B0F" w14:textId="77777777" w:rsidR="00FF1C5C" w:rsidRPr="005D2CF1" w:rsidRDefault="00FF1C5C" w:rsidP="00171989">
            <w:pPr>
              <w:pStyle w:val="TAL"/>
            </w:pPr>
            <w:r w:rsidRPr="005D2CF1">
              <w:t>Confidence of this prediction.</w:t>
            </w:r>
          </w:p>
        </w:tc>
      </w:tr>
      <w:tr w:rsidR="00FF1C5C" w:rsidRPr="005D2CF1" w14:paraId="42F88FD5" w14:textId="77777777" w:rsidTr="00171989">
        <w:tc>
          <w:tcPr>
            <w:tcW w:w="2492" w:type="dxa"/>
            <w:shd w:val="clear" w:color="auto" w:fill="auto"/>
            <w:vAlign w:val="center"/>
          </w:tcPr>
          <w:p w14:paraId="69120346" w14:textId="77777777" w:rsidR="00FF1C5C" w:rsidRDefault="00FF1C5C" w:rsidP="00171989">
            <w:pPr>
              <w:pStyle w:val="TAL"/>
            </w:pPr>
            <w:r>
              <w:t>&gt; RAT Type</w:t>
            </w:r>
          </w:p>
          <w:p w14:paraId="73147ADB" w14:textId="77777777" w:rsidR="00FF1C5C" w:rsidRPr="005D2CF1" w:rsidRDefault="00FF1C5C" w:rsidP="00171989">
            <w:pPr>
              <w:pStyle w:val="TAL"/>
            </w:pPr>
            <w:r>
              <w:t>(NOTE 7)</w:t>
            </w:r>
          </w:p>
        </w:tc>
        <w:tc>
          <w:tcPr>
            <w:tcW w:w="7139" w:type="dxa"/>
            <w:shd w:val="clear" w:color="auto" w:fill="auto"/>
            <w:vAlign w:val="center"/>
          </w:tcPr>
          <w:p w14:paraId="73BA0902" w14:textId="77777777" w:rsidR="00FF1C5C" w:rsidRPr="005D2CF1" w:rsidRDefault="00FF1C5C" w:rsidP="00171989">
            <w:pPr>
              <w:pStyle w:val="TAL"/>
            </w:pPr>
            <w:r>
              <w:t>Indicating the list of RAT type(s) for which the application service experience analytics applies.</w:t>
            </w:r>
          </w:p>
        </w:tc>
      </w:tr>
      <w:tr w:rsidR="00FF1C5C" w:rsidRPr="005D2CF1" w14:paraId="1E6EF5E0" w14:textId="77777777" w:rsidTr="00171989">
        <w:tc>
          <w:tcPr>
            <w:tcW w:w="2492" w:type="dxa"/>
            <w:shd w:val="clear" w:color="auto" w:fill="auto"/>
            <w:vAlign w:val="center"/>
          </w:tcPr>
          <w:p w14:paraId="54B2ACD4" w14:textId="77777777" w:rsidR="00FF1C5C" w:rsidRDefault="00FF1C5C" w:rsidP="00171989">
            <w:pPr>
              <w:pStyle w:val="TAL"/>
            </w:pPr>
            <w:r>
              <w:t>&gt; Frequency</w:t>
            </w:r>
          </w:p>
          <w:p w14:paraId="659D21AC" w14:textId="77777777" w:rsidR="00FF1C5C" w:rsidRPr="005D2CF1" w:rsidRDefault="00FF1C5C" w:rsidP="00171989">
            <w:pPr>
              <w:pStyle w:val="TAL"/>
            </w:pPr>
            <w:r>
              <w:t>(NOTE 7)</w:t>
            </w:r>
          </w:p>
        </w:tc>
        <w:tc>
          <w:tcPr>
            <w:tcW w:w="7139" w:type="dxa"/>
            <w:shd w:val="clear" w:color="auto" w:fill="auto"/>
            <w:vAlign w:val="center"/>
          </w:tcPr>
          <w:p w14:paraId="5821A976" w14:textId="77777777" w:rsidR="00FF1C5C" w:rsidRPr="005D2CF1" w:rsidRDefault="00FF1C5C" w:rsidP="00171989">
            <w:pPr>
              <w:pStyle w:val="TAL"/>
            </w:pPr>
            <w:r>
              <w:t>Indicating the list of carrier frequency value(s) of UE's serving cell(s) where the application service experience analytics applies.</w:t>
            </w:r>
          </w:p>
        </w:tc>
      </w:tr>
      <w:tr w:rsidR="00FF1C5C" w:rsidRPr="005D2CF1" w14:paraId="67BA6E3C" w14:textId="77777777" w:rsidTr="00171989">
        <w:tc>
          <w:tcPr>
            <w:tcW w:w="2492" w:type="dxa"/>
            <w:shd w:val="clear" w:color="auto" w:fill="auto"/>
            <w:vAlign w:val="center"/>
          </w:tcPr>
          <w:p w14:paraId="21DB5C55" w14:textId="77777777" w:rsidR="00FF1C5C" w:rsidRPr="005D2CF1" w:rsidRDefault="00FF1C5C" w:rsidP="00171989">
            <w:pPr>
              <w:pStyle w:val="TAL"/>
            </w:pPr>
            <w:r>
              <w:t>&gt; SSC Mode</w:t>
            </w:r>
          </w:p>
        </w:tc>
        <w:tc>
          <w:tcPr>
            <w:tcW w:w="7139" w:type="dxa"/>
            <w:shd w:val="clear" w:color="auto" w:fill="auto"/>
            <w:vAlign w:val="center"/>
          </w:tcPr>
          <w:p w14:paraId="7771E711" w14:textId="77777777" w:rsidR="00FF1C5C" w:rsidRPr="005D2CF1" w:rsidRDefault="00FF1C5C" w:rsidP="00171989">
            <w:pPr>
              <w:pStyle w:val="TAL"/>
            </w:pPr>
            <w:r>
              <w:t>SSC Mode selected for the PDU Session used to associate with the application.</w:t>
            </w:r>
          </w:p>
        </w:tc>
      </w:tr>
      <w:tr w:rsidR="00FF1C5C" w:rsidRPr="005D2CF1" w14:paraId="56F089A6" w14:textId="77777777" w:rsidTr="00171989">
        <w:tc>
          <w:tcPr>
            <w:tcW w:w="2492" w:type="dxa"/>
            <w:shd w:val="clear" w:color="auto" w:fill="auto"/>
            <w:vAlign w:val="center"/>
          </w:tcPr>
          <w:p w14:paraId="7623E5C3" w14:textId="77777777" w:rsidR="00FF1C5C" w:rsidRPr="005D2CF1" w:rsidRDefault="00FF1C5C" w:rsidP="00171989">
            <w:pPr>
              <w:pStyle w:val="TAL"/>
            </w:pPr>
            <w:r>
              <w:t>&gt; PDU Session Type</w:t>
            </w:r>
          </w:p>
        </w:tc>
        <w:tc>
          <w:tcPr>
            <w:tcW w:w="7139" w:type="dxa"/>
            <w:shd w:val="clear" w:color="auto" w:fill="auto"/>
            <w:vAlign w:val="center"/>
          </w:tcPr>
          <w:p w14:paraId="5A324E3E" w14:textId="77777777" w:rsidR="00FF1C5C" w:rsidRPr="005D2CF1" w:rsidRDefault="00FF1C5C" w:rsidP="00171989">
            <w:pPr>
              <w:pStyle w:val="TAL"/>
            </w:pPr>
            <w:r>
              <w:t>Type of PDU Session used to associate with the application.</w:t>
            </w:r>
          </w:p>
        </w:tc>
      </w:tr>
      <w:tr w:rsidR="00FF1C5C" w:rsidRPr="005D2CF1" w14:paraId="3FEF30C8" w14:textId="77777777" w:rsidTr="00171989">
        <w:tc>
          <w:tcPr>
            <w:tcW w:w="2492" w:type="dxa"/>
            <w:shd w:val="clear" w:color="auto" w:fill="auto"/>
            <w:vAlign w:val="center"/>
          </w:tcPr>
          <w:p w14:paraId="64DD7913" w14:textId="77777777" w:rsidR="00FF1C5C" w:rsidRPr="005D2CF1" w:rsidRDefault="00FF1C5C" w:rsidP="00171989">
            <w:pPr>
              <w:pStyle w:val="TAL"/>
            </w:pPr>
            <w:r>
              <w:t>&gt; Access Type</w:t>
            </w:r>
          </w:p>
        </w:tc>
        <w:tc>
          <w:tcPr>
            <w:tcW w:w="7139" w:type="dxa"/>
            <w:shd w:val="clear" w:color="auto" w:fill="auto"/>
            <w:vAlign w:val="center"/>
          </w:tcPr>
          <w:p w14:paraId="1F7AAA97" w14:textId="503F3483" w:rsidR="00FF1C5C" w:rsidRPr="005D2CF1" w:rsidRDefault="00BE145C" w:rsidP="00BE145C">
            <w:pPr>
              <w:pStyle w:val="TAL"/>
            </w:pPr>
            <w:ins w:id="42" w:author="LaeYoung (LG Electronics)" w:date="2022-12-22T13:34:00Z">
              <w:r>
                <w:t xml:space="preserve">List of </w:t>
              </w:r>
            </w:ins>
            <w:r w:rsidR="00FF1C5C">
              <w:t>Access Type</w:t>
            </w:r>
            <w:ins w:id="43" w:author="LaeYoung (LG Electronics)" w:date="2022-12-22T13:34:00Z">
              <w:r>
                <w:t>(s)</w:t>
              </w:r>
            </w:ins>
            <w:r w:rsidR="00FF1C5C">
              <w:t xml:space="preserve"> </w:t>
            </w:r>
            <w:del w:id="44" w:author="LaeYoung (LG Electronics)" w:date="2022-12-22T13:34:00Z">
              <w:r w:rsidR="00FF1C5C" w:rsidDel="00BE145C">
                <w:delText>when the UE establishes a</w:delText>
              </w:r>
            </w:del>
            <w:ins w:id="45" w:author="LaeYoung (LG Electronics)" w:date="2022-12-22T13:34:00Z">
              <w:r>
                <w:t>used for the</w:t>
              </w:r>
            </w:ins>
            <w:r w:rsidR="00FF1C5C">
              <w:t xml:space="preserve"> PDU Session for the application.</w:t>
            </w:r>
          </w:p>
        </w:tc>
      </w:tr>
      <w:tr w:rsidR="00FF1C5C" w:rsidRPr="005D2CF1" w14:paraId="0B863DE3" w14:textId="77777777" w:rsidTr="00171989">
        <w:tc>
          <w:tcPr>
            <w:tcW w:w="9631" w:type="dxa"/>
            <w:gridSpan w:val="2"/>
            <w:shd w:val="clear" w:color="auto" w:fill="auto"/>
            <w:vAlign w:val="center"/>
          </w:tcPr>
          <w:p w14:paraId="562F3EE6" w14:textId="77777777" w:rsidR="00FF1C5C" w:rsidRDefault="00FF1C5C" w:rsidP="00171989">
            <w:pPr>
              <w:pStyle w:val="TAN"/>
            </w:pPr>
            <w:r>
              <w:t>NOTE 1:</w:t>
            </w:r>
            <w:r>
              <w:tab/>
              <w:t>This information element is an Analytics subset that can be used in "list of analytics subsets that are requested".</w:t>
            </w:r>
          </w:p>
          <w:p w14:paraId="6D8CDA04" w14:textId="77777777" w:rsidR="00FF1C5C" w:rsidRDefault="00FF1C5C" w:rsidP="00171989">
            <w:pPr>
              <w:pStyle w:val="TAN"/>
            </w:pPr>
            <w:r>
              <w:t>NOTE 2:</w:t>
            </w:r>
            <w:r>
              <w:tab/>
              <w:t>The NSI ID is an optional parameter. If not provided the Slice instance service experience indicates the service experience for the S-NSSAI.</w:t>
            </w:r>
          </w:p>
          <w:p w14:paraId="4F94AAD6" w14:textId="77777777" w:rsidR="00FF1C5C" w:rsidRDefault="00FF1C5C" w:rsidP="00171989">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56AB66D" w14:textId="77777777" w:rsidR="00FF1C5C" w:rsidRDefault="00FF1C5C" w:rsidP="00171989">
            <w:pPr>
              <w:pStyle w:val="TAN"/>
            </w:pPr>
            <w:r>
              <w:t>NOTE 4:</w:t>
            </w:r>
            <w:r>
              <w:tab/>
              <w:t>If the consumer NF is an AF, the "UPF info" shall not be included.</w:t>
            </w:r>
          </w:p>
          <w:p w14:paraId="39E52F8A" w14:textId="77777777" w:rsidR="00FF1C5C" w:rsidRDefault="00FF1C5C" w:rsidP="00171989">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85DA6F6" w14:textId="77777777" w:rsidR="00FF1C5C" w:rsidRDefault="00FF1C5C" w:rsidP="00171989">
            <w:pPr>
              <w:pStyle w:val="TAN"/>
            </w:pPr>
            <w:r>
              <w:t>NOTE 6:</w:t>
            </w:r>
            <w:r>
              <w:tab/>
              <w:t>The Spatial validity is present in the output parameters if the consumer provided the Area of Interest as defined in Table 6.4.1-1.</w:t>
            </w:r>
          </w:p>
          <w:p w14:paraId="2BDAFF70" w14:textId="77777777" w:rsidR="00FF1C5C" w:rsidRPr="005D2CF1" w:rsidRDefault="00FF1C5C" w:rsidP="00171989">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3800EAE8" w14:textId="77777777" w:rsidR="00FF1C5C" w:rsidRPr="005D2CF1" w:rsidRDefault="00FF1C5C" w:rsidP="00FF1C5C">
      <w:pPr>
        <w:rPr>
          <w:lang w:eastAsia="zh-CN"/>
        </w:rPr>
      </w:pPr>
    </w:p>
    <w:p w14:paraId="16409E06" w14:textId="77777777" w:rsidR="00FF1C5C" w:rsidRPr="005D2CF1" w:rsidRDefault="00FF1C5C" w:rsidP="00FF1C5C">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501B5B5A" w14:textId="77777777" w:rsidR="003E1324" w:rsidRPr="00FF1C5C" w:rsidRDefault="003E1324" w:rsidP="003E1324">
      <w:pPr>
        <w:rPr>
          <w:noProof/>
        </w:rPr>
      </w:pPr>
    </w:p>
    <w:bookmarkEnd w:id="14"/>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0B6E5" w14:textId="77777777" w:rsidR="009F7A08" w:rsidRDefault="009F7A08">
      <w:r>
        <w:separator/>
      </w:r>
    </w:p>
  </w:endnote>
  <w:endnote w:type="continuationSeparator" w:id="0">
    <w:p w14:paraId="5920613A" w14:textId="77777777" w:rsidR="009F7A08" w:rsidRDefault="009F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97BE1" w14:textId="77777777" w:rsidR="009F7A08" w:rsidRDefault="009F7A08">
      <w:r>
        <w:separator/>
      </w:r>
    </w:p>
  </w:footnote>
  <w:footnote w:type="continuationSeparator" w:id="0">
    <w:p w14:paraId="29D9870E" w14:textId="77777777" w:rsidR="009F7A08" w:rsidRDefault="009F7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2F9F"/>
    <w:rsid w:val="007F3E60"/>
    <w:rsid w:val="007F50D2"/>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06A84-655D-47B2-A136-0BE8BE773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12</Pages>
  <Words>4451</Words>
  <Characters>25372</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153</cp:revision>
  <cp:lastPrinted>1900-01-01T05:00:00Z</cp:lastPrinted>
  <dcterms:created xsi:type="dcterms:W3CDTF">2022-12-09T11:27:00Z</dcterms:created>
  <dcterms:modified xsi:type="dcterms:W3CDTF">2023-01-08T06:42:00Z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